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2EBB" w14:textId="77777777" w:rsidR="006750E3" w:rsidRPr="009F7745" w:rsidRDefault="006750E3" w:rsidP="006750E3">
      <w:pPr>
        <w:spacing w:before="280" w:after="6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52"/>
          <w:szCs w:val="52"/>
          <w:lang w:val="en-SE" w:eastAsia="en-GB"/>
        </w:rPr>
        <w:t>Guide: Marketing Automation (MA) in the application process</w:t>
      </w:r>
    </w:p>
    <w:p w14:paraId="767EA534"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b/>
          <w:bCs/>
          <w:color w:val="000000"/>
          <w:sz w:val="22"/>
          <w:szCs w:val="22"/>
          <w:lang w:val="en-SE" w:eastAsia="en-GB"/>
        </w:rPr>
        <w:t>What is Marketing Automation (MA) in our application process?</w:t>
      </w:r>
    </w:p>
    <w:p w14:paraId="7394C3F5"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22"/>
          <w:szCs w:val="22"/>
          <w:lang w:val="en-SE" w:eastAsia="en-GB"/>
        </w:rPr>
        <w:t>Marketing Automation (MA) refers to the use of automated communication flows to enhance the customer experience and streamline processes during the application journey. For our partners, this means branded, professional, and seamless communication that reflects their identity while delivering clarity and efficiency to customers.</w:t>
      </w:r>
    </w:p>
    <w:p w14:paraId="2D2E88D0"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1596747F">
          <v:rect id="_x0000_i1031" alt="" style="width:451.3pt;height:.05pt;mso-width-percent:0;mso-height-percent:0;mso-width-percent:0;mso-height-percent:0" o:hralign="center" o:hrstd="t" o:hr="t" fillcolor="#a0a0a0" stroked="f"/>
        </w:pict>
      </w:r>
    </w:p>
    <w:p w14:paraId="6D43624F" w14:textId="77777777" w:rsidR="006750E3" w:rsidRPr="009F7745" w:rsidRDefault="006750E3" w:rsidP="006750E3">
      <w:pPr>
        <w:spacing w:before="280" w:after="80" w:line="240" w:lineRule="auto"/>
        <w:jc w:val="left"/>
        <w:outlineLvl w:val="2"/>
        <w:rPr>
          <w:rFonts w:asciiTheme="majorHAnsi" w:eastAsia="Times New Roman" w:hAnsiTheme="majorHAnsi" w:cs="Times New Roman"/>
          <w:b/>
          <w:bCs/>
          <w:sz w:val="27"/>
          <w:szCs w:val="27"/>
          <w:lang w:val="en-SE" w:eastAsia="en-GB"/>
        </w:rPr>
      </w:pPr>
      <w:r w:rsidRPr="009F7745">
        <w:rPr>
          <w:rFonts w:asciiTheme="majorHAnsi" w:eastAsia="Times New Roman" w:hAnsiTheme="majorHAnsi" w:cs="Arial"/>
          <w:b/>
          <w:bCs/>
          <w:color w:val="000000"/>
          <w:sz w:val="26"/>
          <w:szCs w:val="26"/>
          <w:lang w:val="en-SE" w:eastAsia="en-GB"/>
        </w:rPr>
        <w:t>Purpose of MA in the application process</w:t>
      </w:r>
    </w:p>
    <w:p w14:paraId="4D1F6D3B" w14:textId="77777777" w:rsidR="006750E3" w:rsidRPr="009F7745" w:rsidRDefault="006750E3" w:rsidP="006750E3">
      <w:pPr>
        <w:numPr>
          <w:ilvl w:val="0"/>
          <w:numId w:val="58"/>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Keep customers informed:</w:t>
      </w:r>
    </w:p>
    <w:p w14:paraId="49AE45ED" w14:textId="77777777" w:rsidR="006750E3" w:rsidRPr="009F7745" w:rsidRDefault="006750E3" w:rsidP="006750E3">
      <w:pPr>
        <w:numPr>
          <w:ilvl w:val="1"/>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Ensure customers are always updated on the status of their application.</w:t>
      </w:r>
    </w:p>
    <w:p w14:paraId="3DBD789A" w14:textId="77777777" w:rsidR="006750E3" w:rsidRPr="009F7745" w:rsidRDefault="006750E3" w:rsidP="006750E3">
      <w:pPr>
        <w:numPr>
          <w:ilvl w:val="1"/>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Provide timely notifications about required actions and next steps.</w:t>
      </w:r>
    </w:p>
    <w:p w14:paraId="28C88E2E" w14:textId="77777777" w:rsidR="006750E3" w:rsidRPr="009F7745" w:rsidRDefault="006750E3" w:rsidP="006750E3">
      <w:pPr>
        <w:numPr>
          <w:ilvl w:val="0"/>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Enhance user satisfaction:</w:t>
      </w:r>
    </w:p>
    <w:p w14:paraId="31033335" w14:textId="77777777" w:rsidR="006750E3" w:rsidRPr="009F7745" w:rsidRDefault="006750E3" w:rsidP="006750E3">
      <w:pPr>
        <w:numPr>
          <w:ilvl w:val="1"/>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Transparent communication reduces uncertainty and builds trust.</w:t>
      </w:r>
    </w:p>
    <w:p w14:paraId="62D05071" w14:textId="77777777" w:rsidR="006750E3" w:rsidRPr="009F7745" w:rsidRDefault="006750E3" w:rsidP="006750E3">
      <w:pPr>
        <w:numPr>
          <w:ilvl w:val="1"/>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Clear updates make the process feel smoother and more engaging.</w:t>
      </w:r>
    </w:p>
    <w:p w14:paraId="6CAAF73C" w14:textId="77777777" w:rsidR="006750E3" w:rsidRPr="009F7745" w:rsidRDefault="006750E3" w:rsidP="006750E3">
      <w:pPr>
        <w:numPr>
          <w:ilvl w:val="0"/>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Drive conversions:</w:t>
      </w:r>
    </w:p>
    <w:p w14:paraId="75DBA01F" w14:textId="77777777" w:rsidR="006750E3" w:rsidRPr="009F7745" w:rsidRDefault="006750E3" w:rsidP="006750E3">
      <w:pPr>
        <w:numPr>
          <w:ilvl w:val="1"/>
          <w:numId w:val="58"/>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Prompt reminders and updates encourage customers to complete necessary actions, such as signing agreements.</w:t>
      </w:r>
    </w:p>
    <w:p w14:paraId="059AB1B0" w14:textId="77777777" w:rsidR="006750E3" w:rsidRPr="009F7745" w:rsidRDefault="006750E3" w:rsidP="006750E3">
      <w:pPr>
        <w:numPr>
          <w:ilvl w:val="1"/>
          <w:numId w:val="58"/>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Optimize the application journey to reduce drop-offs.</w:t>
      </w:r>
    </w:p>
    <w:p w14:paraId="1A9F5A1F"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47FFDFB0">
          <v:rect id="_x0000_i1030" alt="" style="width:451.3pt;height:.05pt;mso-width-percent:0;mso-height-percent:0;mso-width-percent:0;mso-height-percent:0" o:hralign="center" o:hrstd="t" o:hr="t" fillcolor="#a0a0a0" stroked="f"/>
        </w:pict>
      </w:r>
    </w:p>
    <w:p w14:paraId="6E511F0A" w14:textId="77777777" w:rsidR="006750E3" w:rsidRPr="009F7745" w:rsidRDefault="006750E3" w:rsidP="006750E3">
      <w:pPr>
        <w:spacing w:before="280" w:after="80" w:line="240" w:lineRule="auto"/>
        <w:jc w:val="left"/>
        <w:outlineLvl w:val="2"/>
        <w:rPr>
          <w:rFonts w:asciiTheme="majorHAnsi" w:eastAsia="Times New Roman" w:hAnsiTheme="majorHAnsi" w:cs="Times New Roman"/>
          <w:b/>
          <w:bCs/>
          <w:sz w:val="27"/>
          <w:szCs w:val="27"/>
          <w:lang w:val="en-SE" w:eastAsia="en-GB"/>
        </w:rPr>
      </w:pPr>
      <w:r w:rsidRPr="009F7745">
        <w:rPr>
          <w:rFonts w:asciiTheme="majorHAnsi" w:eastAsia="Times New Roman" w:hAnsiTheme="majorHAnsi" w:cs="Arial"/>
          <w:b/>
          <w:bCs/>
          <w:color w:val="000000"/>
          <w:sz w:val="26"/>
          <w:szCs w:val="26"/>
          <w:lang w:val="en-SE" w:eastAsia="en-GB"/>
        </w:rPr>
        <w:t>Tools we use</w:t>
      </w:r>
    </w:p>
    <w:p w14:paraId="3920C349" w14:textId="77777777" w:rsidR="006750E3" w:rsidRPr="009F7745" w:rsidRDefault="006750E3" w:rsidP="006750E3">
      <w:pPr>
        <w:numPr>
          <w:ilvl w:val="0"/>
          <w:numId w:val="59"/>
        </w:numPr>
        <w:spacing w:before="240"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HubSpot CRM:</w:t>
      </w:r>
      <w:r w:rsidRPr="009F7745">
        <w:rPr>
          <w:rFonts w:asciiTheme="majorHAnsi" w:eastAsia="Times New Roman" w:hAnsiTheme="majorHAnsi" w:cs="Arial"/>
          <w:color w:val="000000"/>
          <w:sz w:val="22"/>
          <w:szCs w:val="22"/>
          <w:lang w:val="en-SE" w:eastAsia="en-GB"/>
        </w:rPr>
        <w:t xml:space="preserve"> All MA emails are sent through HubSpot, ensuring professional and branded communication tailored to the partner’s marketing style.</w:t>
      </w:r>
    </w:p>
    <w:p w14:paraId="38F09CB7"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3E353B94">
          <v:rect id="_x0000_i1029" alt="" style="width:451.3pt;height:.05pt;mso-width-percent:0;mso-height-percent:0;mso-width-percent:0;mso-height-percent:0" o:hralign="center" o:hrstd="t" o:hr="t" fillcolor="#a0a0a0" stroked="f"/>
        </w:pict>
      </w:r>
    </w:p>
    <w:p w14:paraId="01B8E01E" w14:textId="77777777" w:rsidR="006750E3" w:rsidRPr="009F7745" w:rsidRDefault="006750E3" w:rsidP="006750E3">
      <w:pPr>
        <w:spacing w:before="280" w:after="80" w:line="240" w:lineRule="auto"/>
        <w:jc w:val="left"/>
        <w:outlineLvl w:val="2"/>
        <w:rPr>
          <w:rFonts w:asciiTheme="majorHAnsi" w:eastAsia="Times New Roman" w:hAnsiTheme="majorHAnsi" w:cs="Times New Roman"/>
          <w:b/>
          <w:bCs/>
          <w:sz w:val="27"/>
          <w:szCs w:val="27"/>
          <w:lang w:val="en-SE" w:eastAsia="en-GB"/>
        </w:rPr>
      </w:pPr>
      <w:r w:rsidRPr="009F7745">
        <w:rPr>
          <w:rFonts w:asciiTheme="majorHAnsi" w:eastAsia="Times New Roman" w:hAnsiTheme="majorHAnsi" w:cs="Arial"/>
          <w:b/>
          <w:bCs/>
          <w:color w:val="000000"/>
          <w:sz w:val="26"/>
          <w:szCs w:val="26"/>
          <w:lang w:val="en-SE" w:eastAsia="en-GB"/>
        </w:rPr>
        <w:t>How we optimize MA flows</w:t>
      </w:r>
    </w:p>
    <w:p w14:paraId="2C7A84E3"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22"/>
          <w:szCs w:val="22"/>
          <w:lang w:val="en-SE" w:eastAsia="en-GB"/>
        </w:rPr>
        <w:t>To avoid overwhelming customers, we focus on:</w:t>
      </w:r>
    </w:p>
    <w:p w14:paraId="7348D5D3" w14:textId="77777777" w:rsidR="006750E3" w:rsidRPr="009F7745" w:rsidRDefault="006750E3" w:rsidP="006750E3">
      <w:pPr>
        <w:numPr>
          <w:ilvl w:val="0"/>
          <w:numId w:val="60"/>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Sending a minimal number of emails.</w:t>
      </w:r>
    </w:p>
    <w:p w14:paraId="4C3FFCEF" w14:textId="77777777" w:rsidR="006750E3" w:rsidRPr="009F7745" w:rsidRDefault="006750E3" w:rsidP="006750E3">
      <w:pPr>
        <w:numPr>
          <w:ilvl w:val="0"/>
          <w:numId w:val="60"/>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color w:val="000000"/>
          <w:sz w:val="22"/>
          <w:szCs w:val="22"/>
          <w:lang w:val="en-SE" w:eastAsia="en-GB"/>
        </w:rPr>
        <w:t>Customizing communication based on customer actions during the application process.</w:t>
      </w:r>
    </w:p>
    <w:p w14:paraId="4DD72B46"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22"/>
          <w:szCs w:val="22"/>
          <w:lang w:val="en-SE" w:eastAsia="en-GB"/>
        </w:rPr>
        <w:lastRenderedPageBreak/>
        <w:t xml:space="preserve">We use </w:t>
      </w:r>
      <w:r w:rsidRPr="009F7745">
        <w:rPr>
          <w:rFonts w:asciiTheme="majorHAnsi" w:eastAsia="Times New Roman" w:hAnsiTheme="majorHAnsi" w:cs="Arial"/>
          <w:b/>
          <w:bCs/>
          <w:color w:val="000000"/>
          <w:sz w:val="22"/>
          <w:szCs w:val="22"/>
          <w:lang w:val="en-SE" w:eastAsia="en-GB"/>
        </w:rPr>
        <w:t>two distinct flows</w:t>
      </w:r>
      <w:r w:rsidRPr="009F7745">
        <w:rPr>
          <w:rFonts w:asciiTheme="majorHAnsi" w:eastAsia="Times New Roman" w:hAnsiTheme="majorHAnsi" w:cs="Arial"/>
          <w:color w:val="000000"/>
          <w:sz w:val="22"/>
          <w:szCs w:val="22"/>
          <w:lang w:val="en-SE" w:eastAsia="en-GB"/>
        </w:rPr>
        <w:t xml:space="preserve"> depending on whether the customer signs their agreement within 30 minutes or not:</w:t>
      </w:r>
    </w:p>
    <w:p w14:paraId="52A3FD16"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1B3B7209">
          <v:rect id="_x0000_i1028" alt="" style="width:451.3pt;height:.05pt;mso-width-percent:0;mso-height-percent:0;mso-width-percent:0;mso-height-percent:0" o:hralign="center" o:hrstd="t" o:hr="t" fillcolor="#a0a0a0" stroked="f"/>
        </w:pict>
      </w:r>
    </w:p>
    <w:p w14:paraId="78311AF7" w14:textId="77777777" w:rsidR="006750E3" w:rsidRPr="009F7745" w:rsidRDefault="006750E3" w:rsidP="006750E3">
      <w:pPr>
        <w:spacing w:before="240" w:after="40" w:line="240" w:lineRule="auto"/>
        <w:jc w:val="left"/>
        <w:outlineLvl w:val="3"/>
        <w:rPr>
          <w:rFonts w:asciiTheme="majorHAnsi" w:eastAsia="Times New Roman" w:hAnsiTheme="majorHAnsi" w:cs="Times New Roman"/>
          <w:b/>
          <w:bCs/>
          <w:sz w:val="24"/>
          <w:szCs w:val="24"/>
          <w:lang w:val="en-SE" w:eastAsia="en-GB"/>
        </w:rPr>
      </w:pPr>
      <w:r w:rsidRPr="009F7745">
        <w:rPr>
          <w:rFonts w:asciiTheme="majorHAnsi" w:eastAsia="Times New Roman" w:hAnsiTheme="majorHAnsi" w:cs="Arial"/>
          <w:b/>
          <w:bCs/>
          <w:color w:val="000000"/>
          <w:sz w:val="22"/>
          <w:szCs w:val="22"/>
          <w:lang w:val="en-SE" w:eastAsia="en-GB"/>
        </w:rPr>
        <w:t>1. Flow for customers who sign the agreement within 30 minutes</w:t>
      </w:r>
    </w:p>
    <w:p w14:paraId="0EE47E1A" w14:textId="77777777" w:rsidR="006750E3" w:rsidRPr="009F7745" w:rsidRDefault="006750E3" w:rsidP="006750E3">
      <w:pPr>
        <w:numPr>
          <w:ilvl w:val="0"/>
          <w:numId w:val="61"/>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Email 1:</w:t>
      </w:r>
      <w:r w:rsidRPr="009F7745">
        <w:rPr>
          <w:rFonts w:asciiTheme="majorHAnsi" w:eastAsia="Times New Roman" w:hAnsiTheme="majorHAnsi" w:cs="Arial"/>
          <w:color w:val="000000"/>
          <w:sz w:val="22"/>
          <w:szCs w:val="22"/>
          <w:lang w:val="en-SE" w:eastAsia="en-GB"/>
        </w:rPr>
        <w:t xml:space="preserve"> Confirmation of received application and notification that their credit decision is being processed.</w:t>
      </w:r>
    </w:p>
    <w:p w14:paraId="6EC67566" w14:textId="77777777" w:rsidR="006750E3" w:rsidRPr="009F7745" w:rsidRDefault="006750E3" w:rsidP="006750E3">
      <w:pPr>
        <w:numPr>
          <w:ilvl w:val="0"/>
          <w:numId w:val="61"/>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Email 2:</w:t>
      </w:r>
      <w:r w:rsidRPr="009F7745">
        <w:rPr>
          <w:rFonts w:asciiTheme="majorHAnsi" w:eastAsia="Times New Roman" w:hAnsiTheme="majorHAnsi" w:cs="Arial"/>
          <w:color w:val="000000"/>
          <w:sz w:val="22"/>
          <w:szCs w:val="22"/>
          <w:lang w:val="en-SE" w:eastAsia="en-GB"/>
        </w:rPr>
        <w:t xml:space="preserve"> Update on the credit decision (approved/rejected) and notification that funds are being disbursed if the agreement is approved.</w:t>
      </w:r>
    </w:p>
    <w:p w14:paraId="4E92AE9C"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529291DE">
          <v:rect id="_x0000_i1027" alt="" style="width:451.3pt;height:.05pt;mso-width-percent:0;mso-height-percent:0;mso-width-percent:0;mso-height-percent:0" o:hralign="center" o:hrstd="t" o:hr="t" fillcolor="#a0a0a0" stroked="f"/>
        </w:pict>
      </w:r>
    </w:p>
    <w:p w14:paraId="6C41675E" w14:textId="77777777" w:rsidR="006750E3" w:rsidRPr="009F7745" w:rsidRDefault="006750E3" w:rsidP="006750E3">
      <w:pPr>
        <w:spacing w:before="240" w:after="40" w:line="240" w:lineRule="auto"/>
        <w:jc w:val="left"/>
        <w:outlineLvl w:val="3"/>
        <w:rPr>
          <w:rFonts w:asciiTheme="majorHAnsi" w:eastAsia="Times New Roman" w:hAnsiTheme="majorHAnsi" w:cs="Times New Roman"/>
          <w:b/>
          <w:bCs/>
          <w:sz w:val="24"/>
          <w:szCs w:val="24"/>
          <w:lang w:val="en-SE" w:eastAsia="en-GB"/>
        </w:rPr>
      </w:pPr>
      <w:r w:rsidRPr="009F7745">
        <w:rPr>
          <w:rFonts w:asciiTheme="majorHAnsi" w:eastAsia="Times New Roman" w:hAnsiTheme="majorHAnsi" w:cs="Arial"/>
          <w:b/>
          <w:bCs/>
          <w:color w:val="000000"/>
          <w:sz w:val="22"/>
          <w:szCs w:val="22"/>
          <w:lang w:val="en-SE" w:eastAsia="en-GB"/>
        </w:rPr>
        <w:t>2. Flow for customers who do not sign the agreement within 30 minutes</w:t>
      </w:r>
    </w:p>
    <w:p w14:paraId="2427730B" w14:textId="77777777" w:rsidR="006750E3" w:rsidRPr="009F7745" w:rsidRDefault="006750E3" w:rsidP="006750E3">
      <w:pPr>
        <w:numPr>
          <w:ilvl w:val="0"/>
          <w:numId w:val="62"/>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Email 1:</w:t>
      </w:r>
      <w:r w:rsidRPr="009F7745">
        <w:rPr>
          <w:rFonts w:asciiTheme="majorHAnsi" w:eastAsia="Times New Roman" w:hAnsiTheme="majorHAnsi" w:cs="Arial"/>
          <w:color w:val="000000"/>
          <w:sz w:val="22"/>
          <w:szCs w:val="22"/>
          <w:lang w:val="en-SE" w:eastAsia="en-GB"/>
        </w:rPr>
        <w:t xml:space="preserve"> Reminder about the missing signature, along with an update on their credit decision.</w:t>
      </w:r>
    </w:p>
    <w:p w14:paraId="18752412" w14:textId="77777777" w:rsidR="006750E3" w:rsidRPr="009F7745" w:rsidRDefault="006750E3" w:rsidP="006750E3">
      <w:pPr>
        <w:numPr>
          <w:ilvl w:val="0"/>
          <w:numId w:val="62"/>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Email 2:</w:t>
      </w:r>
      <w:r w:rsidRPr="009F7745">
        <w:rPr>
          <w:rFonts w:asciiTheme="majorHAnsi" w:eastAsia="Times New Roman" w:hAnsiTheme="majorHAnsi" w:cs="Arial"/>
          <w:color w:val="000000"/>
          <w:sz w:val="22"/>
          <w:szCs w:val="22"/>
          <w:lang w:val="en-SE" w:eastAsia="en-GB"/>
        </w:rPr>
        <w:t xml:space="preserve"> Follow-up update on the credit decision (approved/rejected) and an additional reminder about the missing signature, if applicable.</w:t>
      </w:r>
    </w:p>
    <w:p w14:paraId="60F58D6B"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22"/>
          <w:szCs w:val="22"/>
          <w:lang w:val="en-SE" w:eastAsia="en-GB"/>
        </w:rPr>
        <w:t>If the customer signs the agreement after receiving these reminders:</w:t>
      </w:r>
    </w:p>
    <w:p w14:paraId="473F3BA1" w14:textId="77777777" w:rsidR="006750E3" w:rsidRPr="009F7745" w:rsidRDefault="006750E3" w:rsidP="006750E3">
      <w:pPr>
        <w:numPr>
          <w:ilvl w:val="0"/>
          <w:numId w:val="63"/>
        </w:numPr>
        <w:spacing w:before="240"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Email 3:</w:t>
      </w:r>
      <w:r w:rsidRPr="009F7745">
        <w:rPr>
          <w:rFonts w:asciiTheme="majorHAnsi" w:eastAsia="Times New Roman" w:hAnsiTheme="majorHAnsi" w:cs="Arial"/>
          <w:color w:val="000000"/>
          <w:sz w:val="22"/>
          <w:szCs w:val="22"/>
          <w:lang w:val="en-SE" w:eastAsia="en-GB"/>
        </w:rPr>
        <w:t xml:space="preserve"> Confirmation of the signed agreement and notification that funds are being disbursed.</w:t>
      </w:r>
    </w:p>
    <w:p w14:paraId="5FDF6FB2"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5BF2E03E">
          <v:rect id="_x0000_i1026" alt="" style="width:451.3pt;height:.05pt;mso-width-percent:0;mso-height-percent:0;mso-width-percent:0;mso-height-percent:0" o:hralign="center" o:hrstd="t" o:hr="t" fillcolor="#a0a0a0" stroked="f"/>
        </w:pict>
      </w:r>
    </w:p>
    <w:p w14:paraId="19CCE233" w14:textId="77777777" w:rsidR="006750E3" w:rsidRPr="009F7745" w:rsidRDefault="006750E3" w:rsidP="006750E3">
      <w:pPr>
        <w:spacing w:before="280" w:after="80" w:line="240" w:lineRule="auto"/>
        <w:jc w:val="left"/>
        <w:outlineLvl w:val="2"/>
        <w:rPr>
          <w:rFonts w:asciiTheme="majorHAnsi" w:eastAsia="Times New Roman" w:hAnsiTheme="majorHAnsi" w:cs="Times New Roman"/>
          <w:b/>
          <w:bCs/>
          <w:sz w:val="27"/>
          <w:szCs w:val="27"/>
          <w:lang w:val="en-SE" w:eastAsia="en-GB"/>
        </w:rPr>
      </w:pPr>
      <w:r w:rsidRPr="009F7745">
        <w:rPr>
          <w:rFonts w:asciiTheme="majorHAnsi" w:eastAsia="Times New Roman" w:hAnsiTheme="majorHAnsi" w:cs="Arial"/>
          <w:b/>
          <w:bCs/>
          <w:color w:val="000000"/>
          <w:sz w:val="26"/>
          <w:szCs w:val="26"/>
          <w:lang w:val="en-SE" w:eastAsia="en-GB"/>
        </w:rPr>
        <w:t>Key features of all MA emails</w:t>
      </w:r>
    </w:p>
    <w:p w14:paraId="640E6C88" w14:textId="77777777" w:rsidR="006750E3" w:rsidRPr="009F7745" w:rsidRDefault="006750E3" w:rsidP="006750E3">
      <w:pPr>
        <w:numPr>
          <w:ilvl w:val="0"/>
          <w:numId w:val="64"/>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Customer portal access:</w:t>
      </w:r>
      <w:r w:rsidRPr="009F7745">
        <w:rPr>
          <w:rFonts w:asciiTheme="majorHAnsi" w:eastAsia="Times New Roman" w:hAnsiTheme="majorHAnsi" w:cs="Arial"/>
          <w:color w:val="000000"/>
          <w:sz w:val="22"/>
          <w:szCs w:val="22"/>
          <w:lang w:val="en-SE" w:eastAsia="en-GB"/>
        </w:rPr>
        <w:t xml:space="preserve"> Every email reminds customers that they can view detailed information about their application in the portal, ensuring transparency and convenience.</w:t>
      </w:r>
    </w:p>
    <w:p w14:paraId="18668B7B" w14:textId="77777777" w:rsidR="006750E3" w:rsidRPr="009F7745" w:rsidRDefault="006750E3" w:rsidP="006750E3">
      <w:pPr>
        <w:numPr>
          <w:ilvl w:val="0"/>
          <w:numId w:val="64"/>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Branded communication:</w:t>
      </w:r>
      <w:r w:rsidRPr="009F7745">
        <w:rPr>
          <w:rFonts w:asciiTheme="majorHAnsi" w:eastAsia="Times New Roman" w:hAnsiTheme="majorHAnsi" w:cs="Arial"/>
          <w:color w:val="000000"/>
          <w:sz w:val="22"/>
          <w:szCs w:val="22"/>
          <w:lang w:val="en-SE" w:eastAsia="en-GB"/>
        </w:rPr>
        <w:t xml:space="preserve"> All emails are fully branded to match the partner’s identity, maintaining consistency in tone, style, and design.</w:t>
      </w:r>
    </w:p>
    <w:p w14:paraId="31019AA4" w14:textId="77777777" w:rsidR="006750E3" w:rsidRPr="009F7745" w:rsidRDefault="006750E3" w:rsidP="006750E3">
      <w:pPr>
        <w:numPr>
          <w:ilvl w:val="0"/>
          <w:numId w:val="64"/>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Action-oriented messaging:</w:t>
      </w:r>
      <w:r w:rsidRPr="009F7745">
        <w:rPr>
          <w:rFonts w:asciiTheme="majorHAnsi" w:eastAsia="Times New Roman" w:hAnsiTheme="majorHAnsi" w:cs="Arial"/>
          <w:color w:val="000000"/>
          <w:sz w:val="22"/>
          <w:szCs w:val="22"/>
          <w:lang w:val="en-SE" w:eastAsia="en-GB"/>
        </w:rPr>
        <w:t xml:space="preserve"> Clear and concise language guides customers on the next steps they need to take.</w:t>
      </w:r>
    </w:p>
    <w:p w14:paraId="25965ED2" w14:textId="77777777" w:rsidR="006750E3" w:rsidRPr="009F7745" w:rsidRDefault="00040BD6" w:rsidP="006750E3">
      <w:pPr>
        <w:spacing w:after="0" w:line="240" w:lineRule="auto"/>
        <w:jc w:val="left"/>
        <w:rPr>
          <w:rFonts w:asciiTheme="majorHAnsi" w:eastAsia="Times New Roman" w:hAnsiTheme="majorHAnsi" w:cs="Times New Roman"/>
          <w:sz w:val="24"/>
          <w:szCs w:val="24"/>
          <w:lang w:val="en-SE" w:eastAsia="en-GB"/>
        </w:rPr>
      </w:pPr>
      <w:r w:rsidRPr="00040BD6">
        <w:rPr>
          <w:rFonts w:asciiTheme="majorHAnsi" w:eastAsia="Times New Roman" w:hAnsiTheme="majorHAnsi" w:cs="Times New Roman"/>
          <w:noProof/>
          <w:sz w:val="24"/>
          <w:szCs w:val="24"/>
          <w:lang w:val="en-SE" w:eastAsia="en-GB"/>
        </w:rPr>
        <w:pict w14:anchorId="0F918843">
          <v:rect id="_x0000_i1025" alt="" style="width:451.3pt;height:.05pt;mso-width-percent:0;mso-height-percent:0;mso-width-percent:0;mso-height-percent:0" o:hralign="center" o:hrstd="t" o:hr="t" fillcolor="#a0a0a0" stroked="f"/>
        </w:pict>
      </w:r>
    </w:p>
    <w:p w14:paraId="14C05E95" w14:textId="77777777" w:rsidR="006750E3" w:rsidRPr="009F7745" w:rsidRDefault="006750E3" w:rsidP="006750E3">
      <w:pPr>
        <w:spacing w:before="280" w:after="80" w:line="240" w:lineRule="auto"/>
        <w:jc w:val="left"/>
        <w:outlineLvl w:val="2"/>
        <w:rPr>
          <w:rFonts w:asciiTheme="majorHAnsi" w:eastAsia="Times New Roman" w:hAnsiTheme="majorHAnsi" w:cs="Times New Roman"/>
          <w:b/>
          <w:bCs/>
          <w:sz w:val="27"/>
          <w:szCs w:val="27"/>
          <w:lang w:val="en-SE" w:eastAsia="en-GB"/>
        </w:rPr>
      </w:pPr>
      <w:r w:rsidRPr="009F7745">
        <w:rPr>
          <w:rFonts w:asciiTheme="majorHAnsi" w:eastAsia="Times New Roman" w:hAnsiTheme="majorHAnsi" w:cs="Arial"/>
          <w:b/>
          <w:bCs/>
          <w:color w:val="000000"/>
          <w:sz w:val="26"/>
          <w:szCs w:val="26"/>
          <w:lang w:val="en-SE" w:eastAsia="en-GB"/>
        </w:rPr>
        <w:t>Why Marketing Automation matters</w:t>
      </w:r>
    </w:p>
    <w:p w14:paraId="32F927C3" w14:textId="77777777" w:rsidR="006750E3" w:rsidRPr="009F7745" w:rsidRDefault="006750E3" w:rsidP="006750E3">
      <w:pPr>
        <w:numPr>
          <w:ilvl w:val="0"/>
          <w:numId w:val="65"/>
        </w:numPr>
        <w:spacing w:before="240"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Improves customer experience:</w:t>
      </w:r>
      <w:r w:rsidRPr="009F7745">
        <w:rPr>
          <w:rFonts w:asciiTheme="majorHAnsi" w:eastAsia="Times New Roman" w:hAnsiTheme="majorHAnsi" w:cs="Arial"/>
          <w:color w:val="000000"/>
          <w:sz w:val="22"/>
          <w:szCs w:val="22"/>
          <w:lang w:val="en-SE" w:eastAsia="en-GB"/>
        </w:rPr>
        <w:t xml:space="preserve"> Keeps customers informed and engaged throughout the process.</w:t>
      </w:r>
    </w:p>
    <w:p w14:paraId="1B772F12" w14:textId="77777777" w:rsidR="006750E3" w:rsidRPr="009F7745" w:rsidRDefault="006750E3" w:rsidP="006750E3">
      <w:pPr>
        <w:numPr>
          <w:ilvl w:val="0"/>
          <w:numId w:val="65"/>
        </w:numPr>
        <w:spacing w:after="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t>Strengthens brand trust:</w:t>
      </w:r>
      <w:r w:rsidRPr="009F7745">
        <w:rPr>
          <w:rFonts w:asciiTheme="majorHAnsi" w:eastAsia="Times New Roman" w:hAnsiTheme="majorHAnsi" w:cs="Arial"/>
          <w:color w:val="000000"/>
          <w:sz w:val="22"/>
          <w:szCs w:val="22"/>
          <w:lang w:val="en-SE" w:eastAsia="en-GB"/>
        </w:rPr>
        <w:t xml:space="preserve"> Professional, branded communication builds credibility and loyalty.</w:t>
      </w:r>
    </w:p>
    <w:p w14:paraId="4655871A" w14:textId="77777777" w:rsidR="006750E3" w:rsidRPr="009F7745" w:rsidRDefault="006750E3" w:rsidP="006750E3">
      <w:pPr>
        <w:numPr>
          <w:ilvl w:val="0"/>
          <w:numId w:val="65"/>
        </w:numPr>
        <w:spacing w:after="240" w:line="240" w:lineRule="auto"/>
        <w:jc w:val="left"/>
        <w:textAlignment w:val="baseline"/>
        <w:rPr>
          <w:rFonts w:asciiTheme="majorHAnsi" w:eastAsia="Times New Roman" w:hAnsiTheme="majorHAnsi" w:cs="Arial"/>
          <w:color w:val="000000"/>
          <w:sz w:val="22"/>
          <w:szCs w:val="22"/>
          <w:lang w:val="en-SE" w:eastAsia="en-GB"/>
        </w:rPr>
      </w:pPr>
      <w:r w:rsidRPr="009F7745">
        <w:rPr>
          <w:rFonts w:asciiTheme="majorHAnsi" w:eastAsia="Times New Roman" w:hAnsiTheme="majorHAnsi" w:cs="Arial"/>
          <w:b/>
          <w:bCs/>
          <w:color w:val="000000"/>
          <w:sz w:val="22"/>
          <w:szCs w:val="22"/>
          <w:lang w:val="en-SE" w:eastAsia="en-GB"/>
        </w:rPr>
        <w:lastRenderedPageBreak/>
        <w:t>Drives better outcomes:</w:t>
      </w:r>
      <w:r w:rsidRPr="009F7745">
        <w:rPr>
          <w:rFonts w:asciiTheme="majorHAnsi" w:eastAsia="Times New Roman" w:hAnsiTheme="majorHAnsi" w:cs="Arial"/>
          <w:color w:val="000000"/>
          <w:sz w:val="22"/>
          <w:szCs w:val="22"/>
          <w:lang w:val="en-SE" w:eastAsia="en-GB"/>
        </w:rPr>
        <w:t xml:space="preserve"> Ensures more completed applications and fewer drop-offs through timely reminders and updates.</w:t>
      </w:r>
    </w:p>
    <w:p w14:paraId="5A2CC7CF" w14:textId="77777777" w:rsidR="006750E3" w:rsidRPr="009F7745" w:rsidRDefault="006750E3" w:rsidP="006750E3">
      <w:pPr>
        <w:spacing w:before="240" w:after="240" w:line="240" w:lineRule="auto"/>
        <w:jc w:val="left"/>
        <w:rPr>
          <w:rFonts w:asciiTheme="majorHAnsi" w:eastAsia="Times New Roman" w:hAnsiTheme="majorHAnsi" w:cs="Times New Roman"/>
          <w:sz w:val="24"/>
          <w:szCs w:val="24"/>
          <w:lang w:val="en-SE" w:eastAsia="en-GB"/>
        </w:rPr>
      </w:pPr>
      <w:r w:rsidRPr="009F7745">
        <w:rPr>
          <w:rFonts w:asciiTheme="majorHAnsi" w:eastAsia="Times New Roman" w:hAnsiTheme="majorHAnsi" w:cs="Arial"/>
          <w:color w:val="000000"/>
          <w:sz w:val="22"/>
          <w:szCs w:val="22"/>
          <w:lang w:val="en-SE" w:eastAsia="en-GB"/>
        </w:rPr>
        <w:t>By leveraging MA, we ensure your customers receive a seamless and supportive experience from start to finish. Let us know if you’d like to explore additional customizations or insights into how these flows can be tailored further to your needs. </w:t>
      </w:r>
    </w:p>
    <w:p w14:paraId="02FA4877" w14:textId="77777777" w:rsidR="006750E3" w:rsidRPr="009F7745" w:rsidRDefault="006750E3" w:rsidP="006750E3">
      <w:pPr>
        <w:spacing w:after="0" w:line="240" w:lineRule="auto"/>
        <w:jc w:val="left"/>
        <w:rPr>
          <w:rFonts w:asciiTheme="majorHAnsi" w:eastAsia="Times New Roman" w:hAnsiTheme="majorHAnsi" w:cs="Times New Roman"/>
          <w:sz w:val="24"/>
          <w:szCs w:val="24"/>
          <w:lang w:val="en-SE" w:eastAsia="en-GB"/>
        </w:rPr>
      </w:pPr>
    </w:p>
    <w:p w14:paraId="6E6C3594" w14:textId="6A64DD82" w:rsidR="00E15BAF" w:rsidRPr="009F7745" w:rsidRDefault="00E15BAF" w:rsidP="006750E3">
      <w:pPr>
        <w:spacing w:before="240" w:after="240" w:line="240" w:lineRule="auto"/>
        <w:jc w:val="left"/>
        <w:rPr>
          <w:rFonts w:asciiTheme="majorHAnsi" w:eastAsia="Times New Roman" w:hAnsiTheme="majorHAnsi" w:cs="Times New Roman"/>
          <w:sz w:val="24"/>
          <w:szCs w:val="24"/>
          <w:lang w:val="en-SE" w:eastAsia="en-GB"/>
        </w:rPr>
      </w:pPr>
    </w:p>
    <w:p w14:paraId="076A164B" w14:textId="0115DE6D" w:rsidR="00E15BAF" w:rsidRPr="009F7745" w:rsidRDefault="00E15BAF" w:rsidP="0096463C">
      <w:pPr>
        <w:pStyle w:val="Default"/>
        <w:rPr>
          <w:rFonts w:asciiTheme="majorHAnsi" w:eastAsia="Times New Roman" w:hAnsiTheme="majorHAnsi" w:cs="Arial"/>
          <w:sz w:val="52"/>
          <w:szCs w:val="52"/>
          <w:lang w:val="en-SE" w:eastAsia="en-GB"/>
        </w:rPr>
        <w:sectPr w:rsidR="00E15BAF" w:rsidRPr="009F7745" w:rsidSect="00E44F2E">
          <w:headerReference w:type="first" r:id="rId11"/>
          <w:pgSz w:w="11906" w:h="16838"/>
          <w:pgMar w:top="1985" w:right="1418" w:bottom="1701" w:left="1418" w:header="709" w:footer="709" w:gutter="0"/>
          <w:cols w:space="708"/>
          <w:titlePg/>
          <w:docGrid w:linePitch="360"/>
        </w:sectPr>
      </w:pPr>
      <w:r w:rsidRPr="009F7745">
        <w:rPr>
          <w:rFonts w:asciiTheme="majorHAnsi" w:eastAsia="Times New Roman" w:hAnsiTheme="majorHAnsi" w:cs="Arial"/>
          <w:sz w:val="52"/>
          <w:szCs w:val="52"/>
          <w:lang w:val="en-SE" w:eastAsia="en-GB"/>
        </w:rPr>
        <w:br/>
      </w:r>
    </w:p>
    <w:p w14:paraId="0BE5FF36" w14:textId="1FEC7C0C" w:rsidR="008E5D93" w:rsidRPr="009F7745" w:rsidRDefault="008E5D93" w:rsidP="0096463C">
      <w:pPr>
        <w:pStyle w:val="Default"/>
        <w:rPr>
          <w:rFonts w:asciiTheme="majorHAnsi" w:hAnsiTheme="majorHAnsi"/>
          <w:lang w:val="en-SE"/>
        </w:rPr>
      </w:pPr>
    </w:p>
    <w:sectPr w:rsidR="008E5D93" w:rsidRPr="009F7745" w:rsidSect="00E44F2E">
      <w:footerReference w:type="default" r:id="rId12"/>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9BEB" w14:textId="77777777" w:rsidR="00040BD6" w:rsidRDefault="00040BD6" w:rsidP="00E15D1B">
      <w:r>
        <w:separator/>
      </w:r>
    </w:p>
  </w:endnote>
  <w:endnote w:type="continuationSeparator" w:id="0">
    <w:p w14:paraId="02D02AB7" w14:textId="77777777" w:rsidR="00040BD6" w:rsidRDefault="00040BD6" w:rsidP="00E15D1B">
      <w:r>
        <w:continuationSeparator/>
      </w:r>
    </w:p>
  </w:endnote>
  <w:endnote w:type="continuationNotice" w:id="1">
    <w:p w14:paraId="28CBDA6E" w14:textId="77777777" w:rsidR="00040BD6" w:rsidRDefault="00040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0D0A0" w14:textId="77777777" w:rsidR="00040BD6" w:rsidRDefault="00040BD6" w:rsidP="00E15D1B">
      <w:r>
        <w:separator/>
      </w:r>
    </w:p>
  </w:footnote>
  <w:footnote w:type="continuationSeparator" w:id="0">
    <w:p w14:paraId="6BA5AF60" w14:textId="77777777" w:rsidR="00040BD6" w:rsidRDefault="00040BD6" w:rsidP="00E15D1B">
      <w:r>
        <w:continuationSeparator/>
      </w:r>
    </w:p>
  </w:footnote>
  <w:footnote w:type="continuationNotice" w:id="1">
    <w:p w14:paraId="69E4D2B4" w14:textId="77777777" w:rsidR="00040BD6" w:rsidRDefault="00040B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352374948" name="Picture 35237494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332D97"/>
    <w:multiLevelType w:val="multilevel"/>
    <w:tmpl w:val="6B22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6459BC"/>
    <w:multiLevelType w:val="multilevel"/>
    <w:tmpl w:val="B35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A60348"/>
    <w:multiLevelType w:val="multilevel"/>
    <w:tmpl w:val="0C78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042C77"/>
    <w:multiLevelType w:val="multilevel"/>
    <w:tmpl w:val="F878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FE71C1"/>
    <w:multiLevelType w:val="multilevel"/>
    <w:tmpl w:val="B48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0A0B14"/>
    <w:multiLevelType w:val="multilevel"/>
    <w:tmpl w:val="4814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DA0763"/>
    <w:multiLevelType w:val="multilevel"/>
    <w:tmpl w:val="28B2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CB108C"/>
    <w:multiLevelType w:val="multilevel"/>
    <w:tmpl w:val="FC4C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D329CD"/>
    <w:multiLevelType w:val="multilevel"/>
    <w:tmpl w:val="9A02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C24EBD"/>
    <w:multiLevelType w:val="multilevel"/>
    <w:tmpl w:val="D39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B51B9C"/>
    <w:multiLevelType w:val="multilevel"/>
    <w:tmpl w:val="B802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A12D86"/>
    <w:multiLevelType w:val="multilevel"/>
    <w:tmpl w:val="3870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37400EB"/>
    <w:multiLevelType w:val="multilevel"/>
    <w:tmpl w:val="D6181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6643DDD"/>
    <w:multiLevelType w:val="multilevel"/>
    <w:tmpl w:val="F5C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A91653"/>
    <w:multiLevelType w:val="multilevel"/>
    <w:tmpl w:val="441A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63049D"/>
    <w:multiLevelType w:val="multilevel"/>
    <w:tmpl w:val="6E5E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13638D"/>
    <w:multiLevelType w:val="multilevel"/>
    <w:tmpl w:val="B49C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654B1C"/>
    <w:multiLevelType w:val="multilevel"/>
    <w:tmpl w:val="85E6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A63714"/>
    <w:multiLevelType w:val="multilevel"/>
    <w:tmpl w:val="912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0"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7CB2B0B"/>
    <w:multiLevelType w:val="multilevel"/>
    <w:tmpl w:val="1C2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32782E"/>
    <w:multiLevelType w:val="multilevel"/>
    <w:tmpl w:val="9EA0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5C1A8D"/>
    <w:multiLevelType w:val="multilevel"/>
    <w:tmpl w:val="8670D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2A32224"/>
    <w:multiLevelType w:val="multilevel"/>
    <w:tmpl w:val="E3D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743D1417"/>
    <w:multiLevelType w:val="multilevel"/>
    <w:tmpl w:val="D158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947D0A"/>
    <w:multiLevelType w:val="multilevel"/>
    <w:tmpl w:val="649C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7862E4C"/>
    <w:multiLevelType w:val="multilevel"/>
    <w:tmpl w:val="9C2A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56"/>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20"/>
  </w:num>
  <w:num w:numId="15" w16cid:durableId="1258827970">
    <w:abstractNumId w:val="11"/>
  </w:num>
  <w:num w:numId="16" w16cid:durableId="853492242">
    <w:abstractNumId w:val="28"/>
  </w:num>
  <w:num w:numId="17" w16cid:durableId="220945780">
    <w:abstractNumId w:val="62"/>
  </w:num>
  <w:num w:numId="18" w16cid:durableId="1247151223">
    <w:abstractNumId w:val="44"/>
  </w:num>
  <w:num w:numId="19" w16cid:durableId="1548837420">
    <w:abstractNumId w:val="13"/>
  </w:num>
  <w:num w:numId="20" w16cid:durableId="685670247">
    <w:abstractNumId w:val="49"/>
  </w:num>
  <w:num w:numId="21" w16cid:durableId="272398512">
    <w:abstractNumId w:val="36"/>
  </w:num>
  <w:num w:numId="22" w16cid:durableId="1363554929">
    <w:abstractNumId w:val="34"/>
  </w:num>
  <w:num w:numId="23" w16cid:durableId="2020766565">
    <w:abstractNumId w:val="9"/>
  </w:num>
  <w:num w:numId="24" w16cid:durableId="685137822">
    <w:abstractNumId w:val="30"/>
  </w:num>
  <w:num w:numId="25" w16cid:durableId="2101442499">
    <w:abstractNumId w:val="46"/>
  </w:num>
  <w:num w:numId="26" w16cid:durableId="1938899202">
    <w:abstractNumId w:val="32"/>
  </w:num>
  <w:num w:numId="27" w16cid:durableId="986131384">
    <w:abstractNumId w:val="61"/>
  </w:num>
  <w:num w:numId="28" w16cid:durableId="18896661">
    <w:abstractNumId w:val="47"/>
  </w:num>
  <w:num w:numId="29" w16cid:durableId="102846957">
    <w:abstractNumId w:val="19"/>
  </w:num>
  <w:num w:numId="30" w16cid:durableId="455411230">
    <w:abstractNumId w:val="39"/>
  </w:num>
  <w:num w:numId="31" w16cid:durableId="902175971">
    <w:abstractNumId w:val="50"/>
  </w:num>
  <w:num w:numId="32" w16cid:durableId="598610624">
    <w:abstractNumId w:val="45"/>
  </w:num>
  <w:num w:numId="33" w16cid:durableId="603921512">
    <w:abstractNumId w:val="15"/>
  </w:num>
  <w:num w:numId="34" w16cid:durableId="1075132061">
    <w:abstractNumId w:val="12"/>
  </w:num>
  <w:num w:numId="35" w16cid:durableId="716705534">
    <w:abstractNumId w:val="52"/>
  </w:num>
  <w:num w:numId="36" w16cid:durableId="58482510">
    <w:abstractNumId w:val="41"/>
  </w:num>
  <w:num w:numId="37" w16cid:durableId="2024239397">
    <w:abstractNumId w:val="8"/>
  </w:num>
  <w:num w:numId="38" w16cid:durableId="406267620">
    <w:abstractNumId w:val="60"/>
  </w:num>
  <w:num w:numId="39" w16cid:durableId="900020065">
    <w:abstractNumId w:val="29"/>
  </w:num>
  <w:num w:numId="40" w16cid:durableId="368575645">
    <w:abstractNumId w:val="31"/>
  </w:num>
  <w:num w:numId="41" w16cid:durableId="56828407">
    <w:abstractNumId w:val="33"/>
  </w:num>
  <w:num w:numId="42" w16cid:durableId="1162426776">
    <w:abstractNumId w:val="35"/>
  </w:num>
  <w:num w:numId="43" w16cid:durableId="122967788">
    <w:abstractNumId w:val="37"/>
  </w:num>
  <w:num w:numId="44" w16cid:durableId="639727808">
    <w:abstractNumId w:val="51"/>
  </w:num>
  <w:num w:numId="45" w16cid:durableId="633799093">
    <w:abstractNumId w:val="22"/>
  </w:num>
  <w:num w:numId="46" w16cid:durableId="941834993">
    <w:abstractNumId w:val="27"/>
  </w:num>
  <w:num w:numId="47" w16cid:durableId="1418676957">
    <w:abstractNumId w:val="38"/>
  </w:num>
  <w:num w:numId="48" w16cid:durableId="1867020436">
    <w:abstractNumId w:val="16"/>
  </w:num>
  <w:num w:numId="49" w16cid:durableId="463432603">
    <w:abstractNumId w:val="21"/>
  </w:num>
  <w:num w:numId="50" w16cid:durableId="305473172">
    <w:abstractNumId w:val="58"/>
  </w:num>
  <w:num w:numId="51" w16cid:durableId="525950251">
    <w:abstractNumId w:val="26"/>
  </w:num>
  <w:num w:numId="52" w16cid:durableId="1305084931">
    <w:abstractNumId w:val="43"/>
  </w:num>
  <w:num w:numId="53" w16cid:durableId="957957427">
    <w:abstractNumId w:val="18"/>
  </w:num>
  <w:num w:numId="54" w16cid:durableId="1572958538">
    <w:abstractNumId w:val="53"/>
  </w:num>
  <w:num w:numId="55" w16cid:durableId="579023411">
    <w:abstractNumId w:val="57"/>
  </w:num>
  <w:num w:numId="56" w16cid:durableId="403525237">
    <w:abstractNumId w:val="17"/>
  </w:num>
  <w:num w:numId="57" w16cid:durableId="519199851">
    <w:abstractNumId w:val="25"/>
  </w:num>
  <w:num w:numId="58" w16cid:durableId="1490830898">
    <w:abstractNumId w:val="54"/>
  </w:num>
  <w:num w:numId="59" w16cid:durableId="2108453382">
    <w:abstractNumId w:val="23"/>
  </w:num>
  <w:num w:numId="60" w16cid:durableId="298804215">
    <w:abstractNumId w:val="24"/>
  </w:num>
  <w:num w:numId="61" w16cid:durableId="1999070661">
    <w:abstractNumId w:val="42"/>
  </w:num>
  <w:num w:numId="62" w16cid:durableId="1041902093">
    <w:abstractNumId w:val="55"/>
  </w:num>
  <w:num w:numId="63" w16cid:durableId="1061060104">
    <w:abstractNumId w:val="48"/>
  </w:num>
  <w:num w:numId="64" w16cid:durableId="795179299">
    <w:abstractNumId w:val="40"/>
  </w:num>
  <w:num w:numId="65" w16cid:durableId="1056196237">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A9"/>
    <w:rsid w:val="00035827"/>
    <w:rsid w:val="00040BD6"/>
    <w:rsid w:val="000428AA"/>
    <w:rsid w:val="00051CBF"/>
    <w:rsid w:val="00052C5D"/>
    <w:rsid w:val="00056BD7"/>
    <w:rsid w:val="00081E07"/>
    <w:rsid w:val="00083807"/>
    <w:rsid w:val="000879D1"/>
    <w:rsid w:val="000927CE"/>
    <w:rsid w:val="000A0B9F"/>
    <w:rsid w:val="000A259F"/>
    <w:rsid w:val="000C60F9"/>
    <w:rsid w:val="000D29F7"/>
    <w:rsid w:val="000D3D59"/>
    <w:rsid w:val="000D4286"/>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48CB"/>
    <w:rsid w:val="00426C23"/>
    <w:rsid w:val="004333A3"/>
    <w:rsid w:val="004436DD"/>
    <w:rsid w:val="004457CA"/>
    <w:rsid w:val="004471D9"/>
    <w:rsid w:val="004539FA"/>
    <w:rsid w:val="004579C9"/>
    <w:rsid w:val="00463F60"/>
    <w:rsid w:val="00466ABB"/>
    <w:rsid w:val="00472FE4"/>
    <w:rsid w:val="00475DE2"/>
    <w:rsid w:val="00476DDD"/>
    <w:rsid w:val="0047789D"/>
    <w:rsid w:val="00481060"/>
    <w:rsid w:val="00483F66"/>
    <w:rsid w:val="0048607F"/>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0E3"/>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829D2"/>
    <w:rsid w:val="00783074"/>
    <w:rsid w:val="0078522D"/>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525C"/>
    <w:rsid w:val="008B0DD1"/>
    <w:rsid w:val="008B1E56"/>
    <w:rsid w:val="008B36AC"/>
    <w:rsid w:val="008C0998"/>
    <w:rsid w:val="008C3FF5"/>
    <w:rsid w:val="008C4FD3"/>
    <w:rsid w:val="008C5285"/>
    <w:rsid w:val="008C6BB0"/>
    <w:rsid w:val="008D491C"/>
    <w:rsid w:val="008D4F31"/>
    <w:rsid w:val="008E1D51"/>
    <w:rsid w:val="008E5D93"/>
    <w:rsid w:val="008F69BE"/>
    <w:rsid w:val="00903CFA"/>
    <w:rsid w:val="00907582"/>
    <w:rsid w:val="00910C25"/>
    <w:rsid w:val="00910C2C"/>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696B"/>
    <w:rsid w:val="009E6EF9"/>
    <w:rsid w:val="009E725B"/>
    <w:rsid w:val="009E7B9D"/>
    <w:rsid w:val="009E7F82"/>
    <w:rsid w:val="009F3930"/>
    <w:rsid w:val="009F7745"/>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19FB"/>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BAF"/>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15B16"/>
    <w:rsid w:val="00F16D7B"/>
    <w:rsid w:val="00F3197B"/>
    <w:rsid w:val="00F36F95"/>
    <w:rsid w:val="00F37C47"/>
    <w:rsid w:val="00F42ADC"/>
    <w:rsid w:val="00F45510"/>
    <w:rsid w:val="00F47597"/>
    <w:rsid w:val="00F4778E"/>
    <w:rsid w:val="00F5205D"/>
    <w:rsid w:val="00F61558"/>
    <w:rsid w:val="00F61F0E"/>
    <w:rsid w:val="00F62AC8"/>
    <w:rsid w:val="00F6408C"/>
    <w:rsid w:val="00F653E6"/>
    <w:rsid w:val="00F73E0F"/>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semiHidden/>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754058107">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4673323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 w:id="1180118011">
      <w:bodyDiv w:val="1"/>
      <w:marLeft w:val="0"/>
      <w:marRight w:val="0"/>
      <w:marTop w:val="0"/>
      <w:marBottom w:val="0"/>
      <w:divBdr>
        <w:top w:val="none" w:sz="0" w:space="0" w:color="auto"/>
        <w:left w:val="none" w:sz="0" w:space="0" w:color="auto"/>
        <w:bottom w:val="none" w:sz="0" w:space="0" w:color="auto"/>
        <w:right w:val="none" w:sz="0" w:space="0" w:color="auto"/>
      </w:divBdr>
    </w:div>
    <w:div w:id="1327588424">
      <w:bodyDiv w:val="1"/>
      <w:marLeft w:val="0"/>
      <w:marRight w:val="0"/>
      <w:marTop w:val="0"/>
      <w:marBottom w:val="0"/>
      <w:divBdr>
        <w:top w:val="none" w:sz="0" w:space="0" w:color="auto"/>
        <w:left w:val="none" w:sz="0" w:space="0" w:color="auto"/>
        <w:bottom w:val="none" w:sz="0" w:space="0" w:color="auto"/>
        <w:right w:val="none" w:sz="0" w:space="0" w:color="auto"/>
      </w:divBdr>
    </w:div>
    <w:div w:id="1864978917">
      <w:bodyDiv w:val="1"/>
      <w:marLeft w:val="0"/>
      <w:marRight w:val="0"/>
      <w:marTop w:val="0"/>
      <w:marBottom w:val="0"/>
      <w:divBdr>
        <w:top w:val="none" w:sz="0" w:space="0" w:color="auto"/>
        <w:left w:val="none" w:sz="0" w:space="0" w:color="auto"/>
        <w:bottom w:val="none" w:sz="0" w:space="0" w:color="auto"/>
        <w:right w:val="none" w:sz="0" w:space="0" w:color="auto"/>
      </w:divBdr>
    </w:div>
    <w:div w:id="1909804071">
      <w:bodyDiv w:val="1"/>
      <w:marLeft w:val="0"/>
      <w:marRight w:val="0"/>
      <w:marTop w:val="0"/>
      <w:marBottom w:val="0"/>
      <w:divBdr>
        <w:top w:val="none" w:sz="0" w:space="0" w:color="auto"/>
        <w:left w:val="none" w:sz="0" w:space="0" w:color="auto"/>
        <w:bottom w:val="none" w:sz="0" w:space="0" w:color="auto"/>
        <w:right w:val="none" w:sz="0" w:space="0" w:color="auto"/>
      </w:divBdr>
    </w:div>
    <w:div w:id="208243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customXml/itemProps3.xml><?xml version="1.0" encoding="utf-8"?>
<ds:datastoreItem xmlns:ds="http://schemas.openxmlformats.org/officeDocument/2006/customXml" ds:itemID="{CF42CC4B-F52E-4011-BFC2-56C87310597F}">
  <ds:schemaRefs>
    <ds:schemaRef ds:uri="http://schemas.microsoft.com/sharepoint/v3/contenttype/forms"/>
  </ds:schemaRefs>
</ds:datastoreItem>
</file>

<file path=customXml/itemProps4.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3</TotalTime>
  <Pages>3</Pages>
  <Words>488</Words>
  <Characters>2788</Characters>
  <Application>Microsoft Office Word</Application>
  <DocSecurity>0</DocSecurity>
  <Lines>23</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3270</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3</cp:revision>
  <cp:lastPrinted>2024-01-30T15:14:00Z</cp:lastPrinted>
  <dcterms:created xsi:type="dcterms:W3CDTF">2025-01-13T15:49:00Z</dcterms:created>
  <dcterms:modified xsi:type="dcterms:W3CDTF">2025-01-13T15:54:00Z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