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E3E0" w14:textId="77777777" w:rsidR="0091107E" w:rsidRPr="0091107E" w:rsidRDefault="0091107E" w:rsidP="0091107E">
      <w:pPr>
        <w:spacing w:after="6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52"/>
          <w:szCs w:val="52"/>
          <w:lang w:val="en-SE" w:eastAsia="en-GB"/>
        </w:rPr>
        <w:t>Social media guidance &amp; templates</w:t>
      </w:r>
    </w:p>
    <w:p w14:paraId="36C3BF4C"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Organic and sponsored posts</w:t>
      </w:r>
    </w:p>
    <w:p w14:paraId="0E8EA5EC"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Both organic and sponsored posts are essential for generating interest, building thought leadership, and increasing applications. Through paid social, you can target specific audiences and drive engagement effectively. Social media offers a unique platform to educate your audience about your product—highlighting how it works, its key benefits, and success stories that inspire action.</w:t>
      </w:r>
    </w:p>
    <w:p w14:paraId="11800403"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By leveraging social media, you can:</w:t>
      </w:r>
    </w:p>
    <w:p w14:paraId="7726A02F" w14:textId="77777777" w:rsidR="0091107E" w:rsidRPr="0091107E" w:rsidRDefault="0091107E" w:rsidP="0091107E">
      <w:pPr>
        <w:numPr>
          <w:ilvl w:val="0"/>
          <w:numId w:val="68"/>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color w:val="000000"/>
          <w:sz w:val="22"/>
          <w:szCs w:val="22"/>
          <w:lang w:val="en-SE" w:eastAsia="en-GB"/>
        </w:rPr>
        <w:t>Amplify brand awareness.</w:t>
      </w:r>
    </w:p>
    <w:p w14:paraId="1FDC14A7" w14:textId="77777777" w:rsidR="0091107E" w:rsidRPr="0091107E" w:rsidRDefault="0091107E" w:rsidP="0091107E">
      <w:pPr>
        <w:numPr>
          <w:ilvl w:val="0"/>
          <w:numId w:val="68"/>
        </w:numPr>
        <w:spacing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color w:val="000000"/>
          <w:sz w:val="22"/>
          <w:szCs w:val="22"/>
          <w:lang w:val="en-SE" w:eastAsia="en-GB"/>
        </w:rPr>
        <w:t>Engage a wide and diverse audience.</w:t>
      </w:r>
    </w:p>
    <w:p w14:paraId="5910FB98" w14:textId="77777777" w:rsidR="0091107E" w:rsidRPr="0091107E" w:rsidRDefault="0091107E" w:rsidP="0091107E">
      <w:pPr>
        <w:numPr>
          <w:ilvl w:val="0"/>
          <w:numId w:val="68"/>
        </w:numPr>
        <w:spacing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color w:val="000000"/>
          <w:sz w:val="22"/>
          <w:szCs w:val="22"/>
          <w:lang w:val="en-SE" w:eastAsia="en-GB"/>
        </w:rPr>
        <w:t>Build customer trust and loyalty.</w:t>
      </w:r>
    </w:p>
    <w:p w14:paraId="7B90E782" w14:textId="77777777" w:rsidR="0091107E" w:rsidRPr="0091107E" w:rsidRDefault="0091107E" w:rsidP="0091107E">
      <w:pPr>
        <w:numPr>
          <w:ilvl w:val="0"/>
          <w:numId w:val="68"/>
        </w:numPr>
        <w:spacing w:after="24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color w:val="000000"/>
          <w:sz w:val="22"/>
          <w:szCs w:val="22"/>
          <w:lang w:val="en-SE" w:eastAsia="en-GB"/>
        </w:rPr>
        <w:t>Drive customer acquisition through targeted, impactful content.</w:t>
      </w:r>
    </w:p>
    <w:p w14:paraId="010E58A5"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frequency</w:t>
      </w:r>
    </w:p>
    <w:p w14:paraId="1E6B7382"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Post as often as possible while maintaining quality and relevance. Ensure each post adds value, encourages engagement, and resonates with your audience.</w:t>
      </w:r>
    </w:p>
    <w:p w14:paraId="1B3AF33C"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Tips and best practices for social media</w:t>
      </w:r>
    </w:p>
    <w:p w14:paraId="3F91FBD5" w14:textId="77777777" w:rsidR="0091107E" w:rsidRPr="0091107E" w:rsidRDefault="0091107E" w:rsidP="0091107E">
      <w:pPr>
        <w:numPr>
          <w:ilvl w:val="0"/>
          <w:numId w:val="69"/>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Educate through storytelling</w:t>
      </w:r>
      <w:r w:rsidRPr="0091107E">
        <w:rPr>
          <w:rFonts w:asciiTheme="minorHAnsi" w:eastAsia="Times New Roman" w:hAnsiTheme="minorHAnsi" w:cs="Arial"/>
          <w:color w:val="000000"/>
          <w:sz w:val="22"/>
          <w:szCs w:val="22"/>
          <w:lang w:val="en-SE" w:eastAsia="en-GB"/>
        </w:rPr>
        <w:t>: Share real-world success stories from customers and partners to showcase the tangible benefits of your product. These examples inspire others to see the potential for their own businesses.</w:t>
      </w:r>
    </w:p>
    <w:p w14:paraId="5E76F0F5" w14:textId="77777777" w:rsidR="0091107E" w:rsidRPr="0091107E" w:rsidRDefault="0091107E" w:rsidP="0091107E">
      <w:pPr>
        <w:numPr>
          <w:ilvl w:val="0"/>
          <w:numId w:val="69"/>
        </w:numPr>
        <w:spacing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Highlight key product features</w:t>
      </w:r>
      <w:r w:rsidRPr="0091107E">
        <w:rPr>
          <w:rFonts w:asciiTheme="minorHAnsi" w:eastAsia="Times New Roman" w:hAnsiTheme="minorHAnsi" w:cs="Arial"/>
          <w:color w:val="000000"/>
          <w:sz w:val="22"/>
          <w:szCs w:val="22"/>
          <w:lang w:val="en-SE" w:eastAsia="en-GB"/>
        </w:rPr>
        <w:t>: Break down your product’s most valuable features and explain how they work. This makes it easier for potential customers to understand and connect with your offering.</w:t>
      </w:r>
    </w:p>
    <w:p w14:paraId="1406CFAF" w14:textId="77777777" w:rsidR="0091107E" w:rsidRPr="0091107E" w:rsidRDefault="0091107E" w:rsidP="0091107E">
      <w:pPr>
        <w:numPr>
          <w:ilvl w:val="0"/>
          <w:numId w:val="69"/>
        </w:numPr>
        <w:spacing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Leverage major announcements</w:t>
      </w:r>
      <w:r w:rsidRPr="0091107E">
        <w:rPr>
          <w:rFonts w:asciiTheme="minorHAnsi" w:eastAsia="Times New Roman" w:hAnsiTheme="minorHAnsi" w:cs="Arial"/>
          <w:color w:val="000000"/>
          <w:sz w:val="22"/>
          <w:szCs w:val="22"/>
          <w:lang w:val="en-SE" w:eastAsia="en-GB"/>
        </w:rPr>
        <w:t>: Use social media to share press releases about new partnerships and launches. These posts generate buzz and position your brand as innovative and forward-thinking.</w:t>
      </w:r>
    </w:p>
    <w:p w14:paraId="645A1688" w14:textId="77777777" w:rsidR="0091107E" w:rsidRPr="0091107E" w:rsidRDefault="0091107E" w:rsidP="0091107E">
      <w:pPr>
        <w:numPr>
          <w:ilvl w:val="0"/>
          <w:numId w:val="69"/>
        </w:numPr>
        <w:spacing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Provide valuable insights</w:t>
      </w:r>
      <w:r w:rsidRPr="0091107E">
        <w:rPr>
          <w:rFonts w:asciiTheme="minorHAnsi" w:eastAsia="Times New Roman" w:hAnsiTheme="minorHAnsi" w:cs="Arial"/>
          <w:color w:val="000000"/>
          <w:sz w:val="22"/>
          <w:szCs w:val="22"/>
          <w:lang w:val="en-SE" w:eastAsia="en-GB"/>
        </w:rPr>
        <w:t>: Share inspirational or informative blog posts to educate your audience and establish your expertise.</w:t>
      </w:r>
    </w:p>
    <w:p w14:paraId="6F1F54D1" w14:textId="77777777" w:rsidR="0091107E" w:rsidRPr="0091107E" w:rsidRDefault="0091107E" w:rsidP="0091107E">
      <w:pPr>
        <w:numPr>
          <w:ilvl w:val="0"/>
          <w:numId w:val="69"/>
        </w:numPr>
        <w:spacing w:after="24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Use paid social for amplification</w:t>
      </w:r>
      <w:r w:rsidRPr="0091107E">
        <w:rPr>
          <w:rFonts w:asciiTheme="minorHAnsi" w:eastAsia="Times New Roman" w:hAnsiTheme="minorHAnsi" w:cs="Arial"/>
          <w:color w:val="000000"/>
          <w:sz w:val="22"/>
          <w:szCs w:val="22"/>
          <w:lang w:val="en-SE" w:eastAsia="en-GB"/>
        </w:rPr>
        <w:t>: Promote press releases, customer success stories, and partner testimonials through targeted paid campaigns to reach a larger, more specific audience.</w:t>
      </w:r>
    </w:p>
    <w:p w14:paraId="2005C7F8"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Content suggestions</w:t>
      </w:r>
    </w:p>
    <w:p w14:paraId="18D53A1B" w14:textId="77777777" w:rsidR="0091107E" w:rsidRPr="0091107E" w:rsidRDefault="0091107E" w:rsidP="0091107E">
      <w:pPr>
        <w:numPr>
          <w:ilvl w:val="0"/>
          <w:numId w:val="70"/>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Customer and partner cases</w:t>
      </w:r>
      <w:r w:rsidRPr="0091107E">
        <w:rPr>
          <w:rFonts w:asciiTheme="minorHAnsi" w:eastAsia="Times New Roman" w:hAnsiTheme="minorHAnsi" w:cs="Arial"/>
          <w:color w:val="000000"/>
          <w:sz w:val="22"/>
          <w:szCs w:val="22"/>
          <w:lang w:val="en-SE" w:eastAsia="en-GB"/>
        </w:rPr>
        <w:t>: Share impactful stories of businesses that benefited from [Partner] Business loan.</w:t>
      </w:r>
    </w:p>
    <w:p w14:paraId="4722DC73" w14:textId="77777777" w:rsidR="0091107E" w:rsidRPr="0091107E" w:rsidRDefault="0091107E" w:rsidP="0091107E">
      <w:pPr>
        <w:numPr>
          <w:ilvl w:val="0"/>
          <w:numId w:val="70"/>
        </w:numPr>
        <w:spacing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Press releases</w:t>
      </w:r>
      <w:r w:rsidRPr="0091107E">
        <w:rPr>
          <w:rFonts w:asciiTheme="minorHAnsi" w:eastAsia="Times New Roman" w:hAnsiTheme="minorHAnsi" w:cs="Arial"/>
          <w:color w:val="000000"/>
          <w:sz w:val="22"/>
          <w:szCs w:val="22"/>
          <w:lang w:val="en-SE" w:eastAsia="en-GB"/>
        </w:rPr>
        <w:t>: Highlight significant announcements such as product launches or new partnerships.</w:t>
      </w:r>
    </w:p>
    <w:p w14:paraId="1F6FFBED" w14:textId="77777777" w:rsidR="0091107E" w:rsidRPr="0091107E" w:rsidRDefault="0091107E" w:rsidP="0091107E">
      <w:pPr>
        <w:numPr>
          <w:ilvl w:val="0"/>
          <w:numId w:val="70"/>
        </w:numPr>
        <w:spacing w:after="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lastRenderedPageBreak/>
        <w:t>Video content</w:t>
      </w:r>
      <w:r w:rsidRPr="0091107E">
        <w:rPr>
          <w:rFonts w:asciiTheme="minorHAnsi" w:eastAsia="Times New Roman" w:hAnsiTheme="minorHAnsi" w:cs="Arial"/>
          <w:color w:val="000000"/>
          <w:sz w:val="22"/>
          <w:szCs w:val="22"/>
          <w:lang w:val="en-SE" w:eastAsia="en-GB"/>
        </w:rPr>
        <w:t>: Use engaging videos to explain your product features or share customer testimonials.</w:t>
      </w:r>
    </w:p>
    <w:p w14:paraId="262065E7" w14:textId="77777777" w:rsidR="0091107E" w:rsidRPr="0091107E" w:rsidRDefault="0091107E" w:rsidP="0091107E">
      <w:pPr>
        <w:numPr>
          <w:ilvl w:val="0"/>
          <w:numId w:val="70"/>
        </w:numPr>
        <w:spacing w:after="240" w:line="240" w:lineRule="auto"/>
        <w:jc w:val="left"/>
        <w:textAlignment w:val="baseline"/>
        <w:rPr>
          <w:rFonts w:asciiTheme="minorHAnsi" w:eastAsia="Times New Roman" w:hAnsiTheme="minorHAnsi" w:cs="Arial"/>
          <w:color w:val="000000"/>
          <w:sz w:val="22"/>
          <w:szCs w:val="22"/>
          <w:lang w:val="en-SE" w:eastAsia="en-GB"/>
        </w:rPr>
      </w:pPr>
      <w:r w:rsidRPr="0091107E">
        <w:rPr>
          <w:rFonts w:asciiTheme="minorHAnsi" w:eastAsia="Times New Roman" w:hAnsiTheme="minorHAnsi" w:cs="Arial"/>
          <w:b/>
          <w:bCs/>
          <w:color w:val="000000"/>
          <w:sz w:val="22"/>
          <w:szCs w:val="22"/>
          <w:lang w:val="en-SE" w:eastAsia="en-GB"/>
        </w:rPr>
        <w:t>Interactive posts</w:t>
      </w:r>
      <w:r w:rsidRPr="0091107E">
        <w:rPr>
          <w:rFonts w:asciiTheme="minorHAnsi" w:eastAsia="Times New Roman" w:hAnsiTheme="minorHAnsi" w:cs="Arial"/>
          <w:color w:val="000000"/>
          <w:sz w:val="22"/>
          <w:szCs w:val="22"/>
          <w:lang w:val="en-SE" w:eastAsia="en-GB"/>
        </w:rPr>
        <w:t>: Encourage engagement through quizzes or polls related to your product’s benefits.</w:t>
      </w:r>
    </w:p>
    <w:p w14:paraId="43F2083D"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By combining organic and paid strategies, your social media campaigns can drive both awareness and action, ultimately boosting applications and strengthening customer relationships.</w:t>
      </w:r>
    </w:p>
    <w:p w14:paraId="3732E447"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34FBE53E">
          <v:rect id="_x0000_i1036" alt="" style="width:451.3pt;height:.05pt;mso-width-percent:0;mso-height-percent:0;mso-width-percent:0;mso-height-percent:0" o:hralign="center" o:hrstd="t" o:hr="t" fillcolor="#a0a0a0" stroked="f"/>
        </w:pict>
      </w:r>
    </w:p>
    <w:p w14:paraId="366C42A6" w14:textId="77777777" w:rsidR="0091107E" w:rsidRPr="0091107E" w:rsidRDefault="0091107E" w:rsidP="0091107E">
      <w:pPr>
        <w:spacing w:before="240" w:after="240" w:line="240" w:lineRule="auto"/>
        <w:jc w:val="left"/>
        <w:outlineLvl w:val="1"/>
        <w:rPr>
          <w:rFonts w:asciiTheme="minorHAnsi" w:eastAsia="Times New Roman" w:hAnsiTheme="minorHAnsi" w:cs="Times New Roman"/>
          <w:b/>
          <w:bCs/>
          <w:sz w:val="36"/>
          <w:szCs w:val="36"/>
          <w:lang w:val="en-SE" w:eastAsia="en-GB"/>
        </w:rPr>
      </w:pPr>
      <w:r w:rsidRPr="0091107E">
        <w:rPr>
          <w:rFonts w:asciiTheme="minorHAnsi" w:eastAsia="Times New Roman" w:hAnsiTheme="minorHAnsi" w:cs="Arial"/>
          <w:color w:val="000000"/>
          <w:sz w:val="32"/>
          <w:szCs w:val="32"/>
          <w:lang w:val="en-SE" w:eastAsia="en-GB"/>
        </w:rPr>
        <w:t>Social media post suggestions &amp; templates</w:t>
      </w:r>
    </w:p>
    <w:p w14:paraId="72459F63"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b/>
          <w:bCs/>
          <w:color w:val="000000"/>
          <w:sz w:val="22"/>
          <w:szCs w:val="22"/>
          <w:lang w:val="en-SE" w:eastAsia="en-GB"/>
        </w:rPr>
        <w:t>🚀</w:t>
      </w:r>
      <w:r w:rsidRPr="0091107E">
        <w:rPr>
          <w:rFonts w:asciiTheme="minorHAnsi" w:eastAsia="Times New Roman" w:hAnsiTheme="minorHAnsi" w:cs="Arial"/>
          <w:b/>
          <w:bCs/>
          <w:color w:val="000000"/>
          <w:sz w:val="22"/>
          <w:szCs w:val="22"/>
          <w:lang w:val="en-SE" w:eastAsia="en-GB"/>
        </w:rPr>
        <w:t xml:space="preserve"> Introducing [Partner] Business loans!</w:t>
      </w:r>
    </w:p>
    <w:p w14:paraId="740084EF"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Running a business is all about seizing opportunities and now, we’ve made it easier than ever for you to access the financing you need to grow.</w:t>
      </w:r>
    </w:p>
    <w:p w14:paraId="52F8BB49"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With [Partner] Business loan, you can:</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Borrow from 500€ – 100.000€</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Apply in just minutes via the [Partner] App/Portal</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Get funds in your account within 24 hours of approval</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Enjoy automatic repayments, no hidden fees, no hassle</w:t>
      </w:r>
    </w:p>
    <w:p w14:paraId="2B35C01B"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Whether you’re expanding, upgrading, or managing cash flow, we’re here to help you take the next step.</w:t>
      </w:r>
    </w:p>
    <w:p w14:paraId="48178474"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[Read more about how it works](link to blog post)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[Apply now](direct application link)</w:t>
      </w:r>
    </w:p>
    <w:p w14:paraId="49413C45"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 xml:space="preserve">Your growth starts here. Let’s make it happen! </w:t>
      </w:r>
      <w:r w:rsidRPr="0091107E">
        <w:rPr>
          <w:rFonts w:ascii="Apple Color Emoji" w:eastAsia="Times New Roman" w:hAnsi="Apple Color Emoji" w:cs="Apple Color Emoji"/>
          <w:color w:val="000000"/>
          <w:sz w:val="22"/>
          <w:szCs w:val="22"/>
          <w:lang w:val="en-SE" w:eastAsia="en-GB"/>
        </w:rPr>
        <w:t>💡</w:t>
      </w:r>
    </w:p>
    <w:p w14:paraId="66B1ECA5"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#BusinessLoans #SmallBusinessGrowth #Entrepreneurship #PartnerLending</w:t>
      </w:r>
    </w:p>
    <w:p w14:paraId="52D05E04" w14:textId="77777777" w:rsidR="0091107E" w:rsidRPr="0091107E" w:rsidRDefault="0091107E" w:rsidP="0091107E">
      <w:pPr>
        <w:spacing w:after="240" w:line="240" w:lineRule="auto"/>
        <w:jc w:val="left"/>
        <w:rPr>
          <w:rFonts w:asciiTheme="minorHAnsi" w:eastAsia="Times New Roman" w:hAnsiTheme="minorHAnsi" w:cs="Times New Roman"/>
          <w:sz w:val="24"/>
          <w:szCs w:val="24"/>
          <w:lang w:val="en-SE" w:eastAsia="en-GB"/>
        </w:rPr>
      </w:pPr>
    </w:p>
    <w:p w14:paraId="1EB3A4C2"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Here are several social media post ideas tailored for partners to drive awareness, attention, and attract new customers to their business loan offering:</w:t>
      </w:r>
    </w:p>
    <w:p w14:paraId="6CC47021"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3E965C42">
          <v:rect id="_x0000_i1035" alt="" style="width:451.3pt;height:.05pt;mso-width-percent:0;mso-height-percent:0;mso-width-percent:0;mso-height-percent:0" o:hralign="center" o:hrstd="t" o:hr="t" fillcolor="#a0a0a0" stroked="f"/>
        </w:pict>
      </w:r>
    </w:p>
    <w:p w14:paraId="470E9108"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t>1. Highlight the benefits</w:t>
      </w:r>
    </w:p>
    <w:p w14:paraId="14DEC117"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Need a boost to grow your business? With [Partner] Business loan, you can borrow up to €100,000 to invest in your future. Apply today and get funds within 24 hours - that easy!</w:t>
      </w:r>
    </w:p>
    <w:p w14:paraId="40A25963"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color w:val="000000"/>
          <w:sz w:val="22"/>
          <w:szCs w:val="22"/>
          <w:lang w:val="en-SE" w:eastAsia="en-GB"/>
        </w:rPr>
        <w:lastRenderedPageBreak/>
        <w:t>✅</w:t>
      </w:r>
      <w:r w:rsidRPr="0091107E">
        <w:rPr>
          <w:rFonts w:asciiTheme="minorHAnsi" w:eastAsia="Times New Roman" w:hAnsiTheme="minorHAnsi" w:cs="Arial"/>
          <w:color w:val="000000"/>
          <w:sz w:val="22"/>
          <w:szCs w:val="22"/>
          <w:lang w:val="en-SE" w:eastAsia="en-GB"/>
        </w:rPr>
        <w:t xml:space="preserve"> Fast approvals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Automatic repayments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No hidden fees</w:t>
      </w:r>
    </w:p>
    <w:p w14:paraId="2F4BF020"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Take your next big step with us.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[Apply now](application link)</w:t>
      </w:r>
    </w:p>
    <w:p w14:paraId="0F47C834"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#BusinessGrowth #SmallBusinessLoans #PartnerSupport</w:t>
      </w:r>
    </w:p>
    <w:p w14:paraId="4FD83ECB"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295E1690">
          <v:rect id="_x0000_i1034" alt="" style="width:451.3pt;height:.05pt;mso-width-percent:0;mso-height-percent:0;mso-width-percent:0;mso-height-percent:0" o:hralign="center" o:hrstd="t" o:hr="t" fillcolor="#a0a0a0" stroked="f"/>
        </w:pict>
      </w:r>
    </w:p>
    <w:p w14:paraId="35EDCBA9"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t>2. Success stories</w:t>
      </w:r>
    </w:p>
    <w:p w14:paraId="7EAAEB08"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Meet [Business Name], a thriving [industry/type] business that used [Partner] Business loan to expand their operations. In just 24 hours, they secured the funding they needed to:</w:t>
      </w:r>
    </w:p>
    <w:p w14:paraId="7E078D89"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Open a new location</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Replenish inventory</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Boost revenue by 40% in six months</w:t>
      </w:r>
    </w:p>
    <w:p w14:paraId="02CDB5BD"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What could you do with the right financing? Let’s make it happen.</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[Apply today](application link)</w:t>
      </w:r>
    </w:p>
    <w:p w14:paraId="28C1B59B"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#SuccessStories #SmallBusinessSupport #GrowWithPartner</w:t>
      </w:r>
    </w:p>
    <w:p w14:paraId="2A60B9A7"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199449D6">
          <v:rect id="_x0000_i1033" alt="" style="width:451.3pt;height:.05pt;mso-width-percent:0;mso-height-percent:0;mso-width-percent:0;mso-height-percent:0" o:hralign="center" o:hrstd="t" o:hr="t" fillcolor="#a0a0a0" stroked="f"/>
        </w:pict>
      </w:r>
    </w:p>
    <w:p w14:paraId="5BBF0AF1"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t>3. Educational post: Why financing matters</w:t>
      </w:r>
    </w:p>
    <w:p w14:paraId="4B13A022"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Theme="minorHAnsi" w:eastAsia="Times New Roman" w:hAnsiTheme="minorHAnsi" w:cs="Arial"/>
          <w:color w:val="000000"/>
          <w:sz w:val="22"/>
          <w:szCs w:val="22"/>
          <w:lang w:val="en-SE" w:eastAsia="en-GB"/>
        </w:rPr>
        <w:t xml:space="preserve">Did you know that </w:t>
      </w:r>
      <w:r w:rsidRPr="0091107E">
        <w:rPr>
          <w:rFonts w:asciiTheme="minorHAnsi" w:eastAsia="Times New Roman" w:hAnsiTheme="minorHAnsi" w:cs="Arial"/>
          <w:b/>
          <w:bCs/>
          <w:color w:val="000000"/>
          <w:sz w:val="22"/>
          <w:szCs w:val="22"/>
          <w:lang w:val="en-SE" w:eastAsia="en-GB"/>
        </w:rPr>
        <w:t>70% of small businesses</w:t>
      </w:r>
      <w:r w:rsidRPr="0091107E">
        <w:rPr>
          <w:rFonts w:asciiTheme="minorHAnsi" w:eastAsia="Times New Roman" w:hAnsiTheme="minorHAnsi" w:cs="Arial"/>
          <w:color w:val="000000"/>
          <w:sz w:val="22"/>
          <w:szCs w:val="22"/>
          <w:lang w:val="en-SE" w:eastAsia="en-GB"/>
        </w:rPr>
        <w:t xml:space="preserve"> say access to financing is key to their success? </w:t>
      </w:r>
      <w:r w:rsidRPr="0091107E">
        <w:rPr>
          <w:rFonts w:ascii="Apple Color Emoji" w:eastAsia="Times New Roman" w:hAnsi="Apple Color Emoji" w:cs="Apple Color Emoji"/>
          <w:color w:val="000000"/>
          <w:sz w:val="22"/>
          <w:szCs w:val="22"/>
          <w:lang w:val="en-SE" w:eastAsia="en-GB"/>
        </w:rPr>
        <w:t>💼</w:t>
      </w:r>
    </w:p>
    <w:p w14:paraId="4AF3175C"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With [Partner] Business loan, you can seize growth opportunities without the wait:</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Borrow from €500 to €100,000</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Apply in minutes, get funds in 24 hours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Repay automatically with no hidden fees</w:t>
      </w:r>
    </w:p>
    <w:p w14:paraId="6AD40A8C"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It’s time to invest in your potential.</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[Learn more](blog post link)</w:t>
      </w:r>
    </w:p>
    <w:p w14:paraId="63A58CCD"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#BusinessFinancing #EntrepreneurTips #PartnerBusinessLoans</w:t>
      </w:r>
    </w:p>
    <w:p w14:paraId="61177C8C"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68E16112">
          <v:rect id="_x0000_i1032" alt="" style="width:451.3pt;height:.05pt;mso-width-percent:0;mso-height-percent:0;mso-width-percent:0;mso-height-percent:0" o:hralign="center" o:hrstd="t" o:hr="t" fillcolor="#a0a0a0" stroked="f"/>
        </w:pict>
      </w:r>
    </w:p>
    <w:p w14:paraId="5D11EC29"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lastRenderedPageBreak/>
        <w:t>4. Seasonal promotions</w:t>
      </w:r>
    </w:p>
    <w:p w14:paraId="139DD0EA"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Seasonal rush coming up? Don’t let cash flow slow you down! With [Partner] Business loan, you can get the funds you need to:</w:t>
      </w:r>
    </w:p>
    <w:p w14:paraId="286469B1"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Stock up on inventory</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Hire seasonal staff</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Launch holiday marketing campaigns</w:t>
      </w:r>
    </w:p>
    <w:p w14:paraId="2F37661F"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Apply now and get funds within 24 hours so you’re ready for the busiest time of the year.</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[Apply here](application link)</w:t>
      </w:r>
    </w:p>
    <w:p w14:paraId="7B557D4A"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#SeasonalSuccess #BusinessLoans #PartnerSupport</w:t>
      </w:r>
    </w:p>
    <w:p w14:paraId="19B46B68"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2955D093">
          <v:rect id="_x0000_i1031" alt="" style="width:451.3pt;height:.05pt;mso-width-percent:0;mso-height-percent:0;mso-width-percent:0;mso-height-percent:0" o:hralign="center" o:hrstd="t" o:hr="t" fillcolor="#a0a0a0" stroked="f"/>
        </w:pict>
      </w:r>
    </w:p>
    <w:p w14:paraId="3989416F"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t>5. Interactive quiz</w:t>
      </w:r>
    </w:p>
    <w:p w14:paraId="61A01231"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Is your business ready for its next big step? Take our quick quiz to find out if a business loan is right for you!</w:t>
      </w:r>
    </w:p>
    <w:p w14:paraId="54E6DDF5"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Whether it’s managing cash flow or expanding operations, [Partner] Business loan offers fast, flexible financing up to €100,000.</w:t>
      </w:r>
    </w:p>
    <w:p w14:paraId="37DDD905"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Start your journey today:</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Take the quiz</w:t>
      </w:r>
    </w:p>
    <w:p w14:paraId="54DB6690"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#InteractivePost #SmallBusinessGrowth #PartnerLending</w:t>
      </w:r>
    </w:p>
    <w:p w14:paraId="7FFA82AB"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5C2F537E">
          <v:rect id="_x0000_i1030" alt="" style="width:451.3pt;height:.05pt;mso-width-percent:0;mso-height-percent:0;mso-width-percent:0;mso-height-percent:0" o:hralign="center" o:hrstd="t" o:hr="t" fillcolor="#a0a0a0" stroked="f"/>
        </w:pict>
      </w:r>
    </w:p>
    <w:p w14:paraId="4873CA97"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t>6. Myth-busting post</w:t>
      </w:r>
    </w:p>
    <w:p w14:paraId="1D2FCF0F"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MYTH:</w:t>
      </w:r>
      <w:r w:rsidRPr="0091107E">
        <w:rPr>
          <w:rFonts w:asciiTheme="minorHAnsi" w:eastAsia="Times New Roman" w:hAnsiTheme="minorHAnsi" w:cs="Arial"/>
          <w:color w:val="000000"/>
          <w:sz w:val="22"/>
          <w:szCs w:val="22"/>
          <w:lang w:val="en-SE" w:eastAsia="en-GB"/>
        </w:rPr>
        <w:t xml:space="preserve"> Getting a business loan is complicated and time-consuming.</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FACT:</w:t>
      </w:r>
      <w:r w:rsidRPr="0091107E">
        <w:rPr>
          <w:rFonts w:asciiTheme="minorHAnsi" w:eastAsia="Times New Roman" w:hAnsiTheme="minorHAnsi" w:cs="Arial"/>
          <w:color w:val="000000"/>
          <w:sz w:val="22"/>
          <w:szCs w:val="22"/>
          <w:lang w:val="en-SE" w:eastAsia="en-GB"/>
        </w:rPr>
        <w:t xml:space="preserve"> With [Partner] Business loan, you can apply in minutes, get approved the same day, and have funds in your account within 24 hours.</w:t>
      </w:r>
    </w:p>
    <w:p w14:paraId="4E2741DF"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It’s fast, simple, and designed with entrepreneurs in mind.</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[Learn how it works](blog post link)</w:t>
      </w:r>
    </w:p>
    <w:p w14:paraId="5316F688"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#DebunkTheMyths #SmallBusinessTips #FastFunding</w:t>
      </w:r>
    </w:p>
    <w:p w14:paraId="32FC962D"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1EA2FC8A">
          <v:rect id="_x0000_i1029" alt="" style="width:451.3pt;height:.05pt;mso-width-percent:0;mso-height-percent:0;mso-width-percent:0;mso-height-percent:0" o:hralign="center" o:hrstd="t" o:hr="t" fillcolor="#a0a0a0" stroked="f"/>
        </w:pict>
      </w:r>
    </w:p>
    <w:p w14:paraId="1F19FCDD"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lastRenderedPageBreak/>
        <w:t>7. Customer-centric post</w:t>
      </w:r>
    </w:p>
    <w:p w14:paraId="43066CD2"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"The [Partner] Business loan was a game-changer for us. The process was so easy, and we had the funds in our account within a day! [Customer Name], [Business Name]</w:t>
      </w:r>
    </w:p>
    <w:p w14:paraId="68899984"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Ready to simplify your business financing?</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[Apply now](application link)</w:t>
      </w:r>
    </w:p>
    <w:p w14:paraId="01D34602"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#CustomerLove #PartnerSuccess #BusinessGrowth</w:t>
      </w:r>
    </w:p>
    <w:p w14:paraId="2131612B"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6DBF05F5">
          <v:rect id="_x0000_i1028" alt="" style="width:451.3pt;height:.05pt;mso-width-percent:0;mso-height-percent:0;mso-width-percent:0;mso-height-percent:0" o:hralign="center" o:hrstd="t" o:hr="t" fillcolor="#a0a0a0" stroked="f"/>
        </w:pict>
      </w:r>
    </w:p>
    <w:p w14:paraId="7E696910"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t>8. Comparison post</w:t>
      </w:r>
    </w:p>
    <w:p w14:paraId="2CF095BB"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Why choose [Partner] Business loan over traditional loans?</w:t>
      </w:r>
    </w:p>
    <w:p w14:paraId="24ACF7A2"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Quick approvals (within 24 hours!)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Fully digital application</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Automatic repayments - no invoices, no stress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Transparent pricing with no hidden fees</w:t>
      </w:r>
    </w:p>
    <w:p w14:paraId="1AA4CD62"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Let us make financing simple for you.</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[Start here](application link)</w:t>
      </w:r>
    </w:p>
    <w:p w14:paraId="3F67DFAD"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#WhyPartner #SimplifyFinancing #BusinessLoans</w:t>
      </w:r>
    </w:p>
    <w:p w14:paraId="0EFCB6BC"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54548150">
          <v:rect id="_x0000_i1027" alt="" style="width:451.3pt;height:.05pt;mso-width-percent:0;mso-height-percent:0;mso-width-percent:0;mso-height-percent:0" o:hralign="center" o:hrstd="t" o:hr="t" fillcolor="#a0a0a0" stroked="f"/>
        </w:pict>
      </w:r>
    </w:p>
    <w:p w14:paraId="0FFAF755"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t>9. Limited-time offer</w:t>
      </w:r>
    </w:p>
    <w:p w14:paraId="29EF31BA"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Limited-time offer</w:t>
      </w:r>
      <w:r w:rsidRPr="0091107E">
        <w:rPr>
          <w:rFonts w:asciiTheme="minorHAnsi" w:eastAsia="Times New Roman" w:hAnsiTheme="minorHAnsi" w:cs="Arial"/>
          <w:color w:val="000000"/>
          <w:sz w:val="22"/>
          <w:szCs w:val="22"/>
          <w:lang w:val="en-SE" w:eastAsia="en-GB"/>
        </w:rPr>
        <w:t xml:space="preserve"> </w:t>
      </w:r>
      <w:r w:rsidRPr="0091107E">
        <w:rPr>
          <w:rFonts w:ascii="Apple Color Emoji" w:eastAsia="Times New Roman" w:hAnsi="Apple Color Emoji" w:cs="Apple Color Emoji"/>
          <w:color w:val="000000"/>
          <w:sz w:val="22"/>
          <w:szCs w:val="22"/>
          <w:lang w:val="en-SE" w:eastAsia="en-GB"/>
        </w:rPr>
        <w:t>🚨</w:t>
      </w:r>
    </w:p>
    <w:p w14:paraId="585368BD"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For a short time, enjoy exclusive terms on your [Partner] Business loan:</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Fast funding up to €100,000</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Flexible repayment options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Apply in minutes via the [Partner] App/Portal</w:t>
      </w:r>
    </w:p>
    <w:p w14:paraId="12E5EF08"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Don’t miss this opportunity to invest in your business!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[Apply now](application link)</w:t>
      </w:r>
    </w:p>
    <w:p w14:paraId="1A0FCD9E"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#SpecialOffer #PartnerBusinessLoans #GrowthMadeEasy</w:t>
      </w:r>
    </w:p>
    <w:p w14:paraId="6B4FD35A"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48F1B6E6">
          <v:rect id="_x0000_i1026" alt="" style="width:451.3pt;height:.05pt;mso-width-percent:0;mso-height-percent:0;mso-width-percent:0;mso-height-percent:0" o:hralign="center" o:hrstd="t" o:hr="t" fillcolor="#a0a0a0" stroked="f"/>
        </w:pict>
      </w:r>
    </w:p>
    <w:p w14:paraId="706C234C" w14:textId="77777777" w:rsidR="0091107E" w:rsidRPr="0091107E" w:rsidRDefault="0091107E" w:rsidP="0091107E">
      <w:pPr>
        <w:spacing w:before="280" w:after="80" w:line="240" w:lineRule="auto"/>
        <w:jc w:val="left"/>
        <w:outlineLvl w:val="2"/>
        <w:rPr>
          <w:rFonts w:asciiTheme="minorHAnsi" w:eastAsia="Times New Roman" w:hAnsiTheme="minorHAnsi" w:cs="Times New Roman"/>
          <w:b/>
          <w:bCs/>
          <w:sz w:val="27"/>
          <w:szCs w:val="27"/>
          <w:lang w:val="en-SE" w:eastAsia="en-GB"/>
        </w:rPr>
      </w:pPr>
      <w:r w:rsidRPr="0091107E">
        <w:rPr>
          <w:rFonts w:asciiTheme="minorHAnsi" w:eastAsia="Times New Roman" w:hAnsiTheme="minorHAnsi" w:cs="Arial"/>
          <w:b/>
          <w:bCs/>
          <w:color w:val="000000"/>
          <w:sz w:val="26"/>
          <w:szCs w:val="26"/>
          <w:lang w:val="en-SE" w:eastAsia="en-GB"/>
        </w:rPr>
        <w:lastRenderedPageBreak/>
        <w:t>10. Video explainer post</w:t>
      </w:r>
    </w:p>
    <w:p w14:paraId="7F930155"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b/>
          <w:bCs/>
          <w:color w:val="000000"/>
          <w:sz w:val="22"/>
          <w:szCs w:val="22"/>
          <w:lang w:val="en-SE" w:eastAsia="en-GB"/>
        </w:rPr>
        <w:t>Post Text:</w:t>
      </w:r>
      <w:r w:rsidRPr="0091107E">
        <w:rPr>
          <w:rFonts w:asciiTheme="minorHAnsi" w:eastAsia="Times New Roman" w:hAnsiTheme="minorHAnsi" w:cs="Arial"/>
          <w:b/>
          <w:bCs/>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Curious about how the [Partner] Business loan works? Watch this quick video to see how you can:</w:t>
      </w:r>
    </w:p>
    <w:p w14:paraId="45A71B48"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Apply in minutes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Get approved the same day</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Receive funds within 24 hours</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Enjoy hassle-free automatic repayments</w:t>
      </w:r>
    </w:p>
    <w:p w14:paraId="36CE674F"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Financing made simple.</w:t>
      </w:r>
      <w:r w:rsidRPr="0091107E">
        <w:rPr>
          <w:rFonts w:asciiTheme="minorHAnsi" w:eastAsia="Times New Roman" w:hAnsiTheme="minorHAnsi" w:cs="Arial"/>
          <w:color w:val="000000"/>
          <w:sz w:val="22"/>
          <w:szCs w:val="22"/>
          <w:lang w:val="en-SE" w:eastAsia="en-GB"/>
        </w:rPr>
        <w:br/>
      </w:r>
      <w:r w:rsidRPr="0091107E">
        <w:rPr>
          <w:rFonts w:ascii="Apple Color Emoji" w:eastAsia="Times New Roman" w:hAnsi="Apple Color Emoji" w:cs="Apple Color Emoji"/>
          <w:color w:val="000000"/>
          <w:sz w:val="22"/>
          <w:szCs w:val="22"/>
          <w:lang w:val="en-SE" w:eastAsia="en-GB"/>
        </w:rPr>
        <w:t>🔗</w:t>
      </w:r>
      <w:r w:rsidRPr="0091107E">
        <w:rPr>
          <w:rFonts w:asciiTheme="minorHAnsi" w:eastAsia="Times New Roman" w:hAnsiTheme="minorHAnsi" w:cs="Arial"/>
          <w:color w:val="000000"/>
          <w:sz w:val="22"/>
          <w:szCs w:val="22"/>
          <w:lang w:val="en-SE" w:eastAsia="en-GB"/>
        </w:rPr>
        <w:t xml:space="preserve"> </w:t>
      </w:r>
      <w:r w:rsidRPr="0091107E">
        <w:rPr>
          <w:rFonts w:asciiTheme="minorHAnsi" w:eastAsia="Times New Roman" w:hAnsiTheme="minorHAnsi" w:cs="Arial"/>
          <w:b/>
          <w:bCs/>
          <w:color w:val="000000"/>
          <w:sz w:val="22"/>
          <w:szCs w:val="22"/>
          <w:lang w:val="en-SE" w:eastAsia="en-GB"/>
        </w:rPr>
        <w:t>[Watch now](video link)</w:t>
      </w:r>
    </w:p>
    <w:p w14:paraId="275E067C" w14:textId="77777777" w:rsidR="0091107E" w:rsidRPr="0091107E" w:rsidRDefault="0091107E" w:rsidP="0091107E">
      <w:pPr>
        <w:spacing w:before="240" w:after="240" w:line="240" w:lineRule="auto"/>
        <w:jc w:val="left"/>
        <w:rPr>
          <w:rFonts w:asciiTheme="minorHAnsi" w:eastAsia="Times New Roman" w:hAnsiTheme="minorHAnsi" w:cs="Times New Roman"/>
          <w:sz w:val="24"/>
          <w:szCs w:val="24"/>
          <w:lang w:val="en-SE" w:eastAsia="en-GB"/>
        </w:rPr>
      </w:pPr>
      <w:r w:rsidRPr="0091107E">
        <w:rPr>
          <w:rFonts w:asciiTheme="minorHAnsi" w:eastAsia="Times New Roman" w:hAnsiTheme="minorHAnsi" w:cs="Arial"/>
          <w:color w:val="000000"/>
          <w:sz w:val="22"/>
          <w:szCs w:val="22"/>
          <w:lang w:val="en-SE" w:eastAsia="en-GB"/>
        </w:rPr>
        <w:t>#VideoContent #BusinessExplained #PartnerLending</w:t>
      </w:r>
    </w:p>
    <w:p w14:paraId="5D2B9325" w14:textId="77777777" w:rsidR="0091107E" w:rsidRPr="0091107E" w:rsidRDefault="00F013EC" w:rsidP="0091107E">
      <w:pPr>
        <w:spacing w:after="0" w:line="240" w:lineRule="auto"/>
        <w:jc w:val="left"/>
        <w:rPr>
          <w:rFonts w:asciiTheme="minorHAnsi" w:eastAsia="Times New Roman" w:hAnsiTheme="minorHAnsi" w:cs="Times New Roman"/>
          <w:sz w:val="24"/>
          <w:szCs w:val="24"/>
          <w:lang w:val="en-SE" w:eastAsia="en-GB"/>
        </w:rPr>
      </w:pPr>
      <w:r w:rsidRPr="00F013EC">
        <w:rPr>
          <w:rFonts w:asciiTheme="minorHAnsi" w:eastAsia="Times New Roman" w:hAnsiTheme="minorHAnsi" w:cs="Times New Roman"/>
          <w:noProof/>
          <w:sz w:val="24"/>
          <w:szCs w:val="24"/>
          <w:lang w:val="en-SE" w:eastAsia="en-GB"/>
        </w:rPr>
        <w:pict w14:anchorId="7C02716A">
          <v:rect id="_x0000_i1025" alt="" style="width:451.3pt;height:.05pt;mso-width-percent:0;mso-height-percent:0;mso-width-percent:0;mso-height-percent:0" o:hralign="center" o:hrstd="t" o:hr="t" fillcolor="#a0a0a0" stroked="f"/>
        </w:pict>
      </w:r>
    </w:p>
    <w:p w14:paraId="6BB8D2F2" w14:textId="77777777" w:rsidR="0091107E" w:rsidRPr="0091107E" w:rsidRDefault="0091107E" w:rsidP="0091107E">
      <w:pPr>
        <w:spacing w:after="0" w:line="240" w:lineRule="auto"/>
        <w:jc w:val="left"/>
        <w:rPr>
          <w:rFonts w:asciiTheme="minorHAnsi" w:eastAsia="Times New Roman" w:hAnsiTheme="minorHAnsi" w:cs="Times New Roman"/>
          <w:sz w:val="24"/>
          <w:szCs w:val="24"/>
          <w:lang w:val="en-SE" w:eastAsia="en-GB"/>
        </w:rPr>
      </w:pPr>
    </w:p>
    <w:p w14:paraId="076A164B" w14:textId="66774CAA" w:rsidR="00E15BAF" w:rsidRPr="0091107E" w:rsidRDefault="00E15BAF" w:rsidP="0034054B">
      <w:pPr>
        <w:spacing w:before="280" w:after="60" w:line="240" w:lineRule="auto"/>
        <w:jc w:val="left"/>
        <w:rPr>
          <w:rFonts w:asciiTheme="minorHAnsi" w:eastAsia="Times New Roman" w:hAnsiTheme="minorHAnsi" w:cs="Arial"/>
          <w:sz w:val="52"/>
          <w:szCs w:val="52"/>
          <w:lang w:val="en-SE" w:eastAsia="en-GB"/>
        </w:rPr>
        <w:sectPr w:rsidR="00E15BAF" w:rsidRPr="0091107E" w:rsidSect="00E44F2E">
          <w:headerReference w:type="first" r:id="rId11"/>
          <w:pgSz w:w="11906" w:h="16838"/>
          <w:pgMar w:top="1985" w:right="1418" w:bottom="1701" w:left="1418" w:header="709" w:footer="709" w:gutter="0"/>
          <w:cols w:space="708"/>
          <w:titlePg/>
          <w:docGrid w:linePitch="360"/>
        </w:sectPr>
      </w:pPr>
    </w:p>
    <w:p w14:paraId="0BE5FF36" w14:textId="1FEC7C0C" w:rsidR="008E5D93" w:rsidRPr="0091107E" w:rsidRDefault="008E5D93" w:rsidP="0096463C">
      <w:pPr>
        <w:pStyle w:val="Default"/>
        <w:rPr>
          <w:rFonts w:asciiTheme="minorHAnsi" w:hAnsiTheme="minorHAnsi"/>
          <w:lang w:val="en-SE"/>
        </w:rPr>
      </w:pPr>
    </w:p>
    <w:sectPr w:rsidR="008E5D93" w:rsidRPr="0091107E" w:rsidSect="00E44F2E">
      <w:footerReference w:type="default" r:id="rId12"/>
      <w:type w:val="continuous"/>
      <w:pgSz w:w="11906" w:h="16838"/>
      <w:pgMar w:top="1985"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46DF6" w14:textId="77777777" w:rsidR="00F013EC" w:rsidRDefault="00F013EC" w:rsidP="00E15D1B">
      <w:r>
        <w:separator/>
      </w:r>
    </w:p>
  </w:endnote>
  <w:endnote w:type="continuationSeparator" w:id="0">
    <w:p w14:paraId="2DBCF426" w14:textId="77777777" w:rsidR="00F013EC" w:rsidRDefault="00F013EC" w:rsidP="00E15D1B">
      <w:r>
        <w:continuationSeparator/>
      </w:r>
    </w:p>
  </w:endnote>
  <w:endnote w:type="continuationNotice" w:id="1">
    <w:p w14:paraId="23B0C4E5" w14:textId="77777777" w:rsidR="00F013EC" w:rsidRDefault="00F013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uisse Int'l Book">
    <w:panose1 w:val="020B0504000000000000"/>
    <w:charset w:val="4D"/>
    <w:family w:val="swiss"/>
    <w:notTrueType/>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Gilroy Light">
    <w:panose1 w:val="00000400000000000000"/>
    <w:charset w:val="4D"/>
    <w:family w:val="auto"/>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5008" w14:textId="77777777" w:rsidR="00206E87" w:rsidRPr="00F3197B" w:rsidRDefault="00206E87" w:rsidP="00E15D1B">
    <w:pPr>
      <w:pStyle w:val="Footer"/>
      <w:rPr>
        <w:rFonts w:cs="Times New Roman (Body CS)"/>
      </w:rPr>
    </w:pPr>
    <w:r w:rsidRPr="00F3197B">
      <w:rPr>
        <w:rFonts w:cs="Times New Roman (Body CS)"/>
      </w:rPr>
      <w:fldChar w:fldCharType="begin"/>
    </w:r>
    <w:r w:rsidRPr="00F3197B">
      <w:rPr>
        <w:rFonts w:cs="Times New Roman (Body CS)"/>
      </w:rPr>
      <w:instrText>PAGE  \* Arabic  \* MERGEFORMAT</w:instrText>
    </w:r>
    <w:r w:rsidRPr="00F3197B">
      <w:rPr>
        <w:rFonts w:cs="Times New Roman (Body CS)"/>
      </w:rPr>
      <w:fldChar w:fldCharType="separate"/>
    </w:r>
    <w:r w:rsidRPr="00F3197B">
      <w:rPr>
        <w:rFonts w:cs="Times New Roman (Body CS)"/>
        <w:noProof/>
      </w:rPr>
      <w:t>1</w:t>
    </w:r>
    <w:r w:rsidRPr="00F3197B">
      <w:rPr>
        <w:rFonts w:cs="Times New Roman (Body CS)"/>
      </w:rPr>
      <w:fldChar w:fldCharType="end"/>
    </w:r>
    <w:r w:rsidRPr="00F3197B">
      <w:rPr>
        <w:rFonts w:cs="Times New Roman (Body CS)"/>
      </w:rPr>
      <w:t> (</w:t>
    </w:r>
    <w:r w:rsidRPr="00F3197B">
      <w:rPr>
        <w:rFonts w:cs="Times New Roman (Body CS)"/>
      </w:rPr>
      <w:fldChar w:fldCharType="begin"/>
    </w:r>
    <w:r w:rsidRPr="00F3197B">
      <w:rPr>
        <w:rFonts w:cs="Times New Roman (Body CS)"/>
      </w:rPr>
      <w:instrText>NUMPAGES  \* Arabic  \* MERGEFORMAT</w:instrText>
    </w:r>
    <w:r w:rsidRPr="00F3197B">
      <w:rPr>
        <w:rFonts w:cs="Times New Roman (Body CS)"/>
      </w:rPr>
      <w:fldChar w:fldCharType="separate"/>
    </w:r>
    <w:r w:rsidRPr="00F3197B">
      <w:rPr>
        <w:rFonts w:cs="Times New Roman (Body CS)"/>
        <w:noProof/>
      </w:rPr>
      <w:t>1</w:t>
    </w:r>
    <w:r w:rsidRPr="00F3197B">
      <w:rPr>
        <w:rFonts w:cs="Times New Roman (Body CS)"/>
        <w:noProof/>
      </w:rPr>
      <w:fldChar w:fldCharType="end"/>
    </w:r>
    <w:r w:rsidRPr="00F3197B">
      <w:rPr>
        <w:rFonts w:cs="Times New Roman (Body 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D1A4D" w14:textId="77777777" w:rsidR="00F013EC" w:rsidRDefault="00F013EC" w:rsidP="00E15D1B">
      <w:r>
        <w:separator/>
      </w:r>
    </w:p>
  </w:footnote>
  <w:footnote w:type="continuationSeparator" w:id="0">
    <w:p w14:paraId="3EA5DEF1" w14:textId="77777777" w:rsidR="00F013EC" w:rsidRDefault="00F013EC" w:rsidP="00E15D1B">
      <w:r>
        <w:continuationSeparator/>
      </w:r>
    </w:p>
  </w:footnote>
  <w:footnote w:type="continuationNotice" w:id="1">
    <w:p w14:paraId="0501D5EA" w14:textId="77777777" w:rsidR="00F013EC" w:rsidRDefault="00F013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6F0" w14:textId="77777777" w:rsidR="00015D34" w:rsidRDefault="0052502B" w:rsidP="00E15D1B">
    <w:pPr>
      <w:pStyle w:val="Header"/>
    </w:pPr>
    <w:r w:rsidRPr="000568C4">
      <w:rPr>
        <w:noProof/>
      </w:rPr>
      <w:drawing>
        <wp:inline distT="0" distB="0" distL="0" distR="0" wp14:anchorId="2FE4A8D6" wp14:editId="78114C76">
          <wp:extent cx="553617" cy="160129"/>
          <wp:effectExtent l="0" t="0" r="5715" b="5080"/>
          <wp:docPr id="1803944395" name="Picture 180394439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033" cy="1880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25D6799"/>
    <w:multiLevelType w:val="multilevel"/>
    <w:tmpl w:val="6A12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703A65"/>
    <w:multiLevelType w:val="hybridMultilevel"/>
    <w:tmpl w:val="CBBA31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ListBullet"/>
      <w:lvlText w:val="•"/>
      <w:lvlJc w:val="left"/>
      <w:pPr>
        <w:ind w:left="360" w:hanging="360"/>
      </w:pPr>
      <w:rPr>
        <w:rFonts w:ascii="Calibri" w:hAnsi="Calibri" w:hint="default"/>
        <w:color w:val="auto"/>
      </w:rPr>
    </w:lvl>
    <w:lvl w:ilvl="1">
      <w:start w:val="1"/>
      <w:numFmt w:val="bullet"/>
      <w:pStyle w:val="ListBullet2"/>
      <w:lvlText w:val="–"/>
      <w:lvlJc w:val="left"/>
      <w:pPr>
        <w:ind w:left="720" w:hanging="360"/>
      </w:pPr>
      <w:rPr>
        <w:rFonts w:ascii="Calibri" w:hAnsi="Calibri" w:hint="default"/>
        <w:color w:val="auto"/>
      </w:rPr>
    </w:lvl>
    <w:lvl w:ilvl="2">
      <w:start w:val="1"/>
      <w:numFmt w:val="bullet"/>
      <w:pStyle w:val="ListBullet3"/>
      <w:lvlText w:val="•"/>
      <w:lvlJc w:val="left"/>
      <w:pPr>
        <w:ind w:left="1080" w:hanging="360"/>
      </w:pPr>
      <w:rPr>
        <w:rFonts w:ascii="Calibri" w:hAnsi="Calibri" w:hint="default"/>
        <w:color w:val="auto"/>
      </w:rPr>
    </w:lvl>
    <w:lvl w:ilvl="3">
      <w:start w:val="1"/>
      <w:numFmt w:val="bullet"/>
      <w:pStyle w:val="ListBullet4"/>
      <w:lvlText w:val="–"/>
      <w:lvlJc w:val="left"/>
      <w:pPr>
        <w:ind w:left="1440" w:hanging="360"/>
      </w:pPr>
      <w:rPr>
        <w:rFonts w:ascii="Calibri" w:hAnsi="Calibri" w:hint="default"/>
        <w:color w:val="auto"/>
      </w:rPr>
    </w:lvl>
    <w:lvl w:ilvl="4">
      <w:start w:val="1"/>
      <w:numFmt w:val="bullet"/>
      <w:pStyle w:val="ListBullet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DE7040"/>
    <w:multiLevelType w:val="multilevel"/>
    <w:tmpl w:val="3912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FD34C8"/>
    <w:multiLevelType w:val="hybridMultilevel"/>
    <w:tmpl w:val="12E8AA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5" w15:restartNumberingAfterBreak="0">
    <w:nsid w:val="0D55314B"/>
    <w:multiLevelType w:val="multilevel"/>
    <w:tmpl w:val="96048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332D97"/>
    <w:multiLevelType w:val="multilevel"/>
    <w:tmpl w:val="6B22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6459BC"/>
    <w:multiLevelType w:val="multilevel"/>
    <w:tmpl w:val="B354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A60348"/>
    <w:multiLevelType w:val="multilevel"/>
    <w:tmpl w:val="0C78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B57C4B"/>
    <w:multiLevelType w:val="multilevel"/>
    <w:tmpl w:val="28F0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6A1988"/>
    <w:multiLevelType w:val="multilevel"/>
    <w:tmpl w:val="7C80B4E4"/>
    <w:lvl w:ilvl="0">
      <w:start w:val="1"/>
      <w:numFmt w:val="decimal"/>
      <w:pStyle w:val="Numreradrubrik1"/>
      <w:lvlText w:val="%1."/>
      <w:lvlJc w:val="left"/>
      <w:pPr>
        <w:ind w:left="851" w:hanging="851"/>
      </w:pPr>
    </w:lvl>
    <w:lvl w:ilvl="1">
      <w:start w:val="1"/>
      <w:numFmt w:val="decimal"/>
      <w:pStyle w:val="Numreradrubrik2"/>
      <w:lvlText w:val="%1.%2"/>
      <w:lvlJc w:val="left"/>
      <w:pPr>
        <w:ind w:left="851" w:hanging="851"/>
      </w:pPr>
      <w:rPr>
        <w:rFonts w:hint="default"/>
        <w:b w:val="0"/>
        <w:bCs w:val="0"/>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042C77"/>
    <w:multiLevelType w:val="multilevel"/>
    <w:tmpl w:val="F878D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CFE71C1"/>
    <w:multiLevelType w:val="multilevel"/>
    <w:tmpl w:val="B48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0A0B14"/>
    <w:multiLevelType w:val="multilevel"/>
    <w:tmpl w:val="4814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DA0763"/>
    <w:multiLevelType w:val="multilevel"/>
    <w:tmpl w:val="28B2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CB108C"/>
    <w:multiLevelType w:val="multilevel"/>
    <w:tmpl w:val="FC4C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D329CD"/>
    <w:multiLevelType w:val="multilevel"/>
    <w:tmpl w:val="9A02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C24EBD"/>
    <w:multiLevelType w:val="multilevel"/>
    <w:tmpl w:val="D398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D1E204F"/>
    <w:multiLevelType w:val="multilevel"/>
    <w:tmpl w:val="437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9A7E56"/>
    <w:multiLevelType w:val="multilevel"/>
    <w:tmpl w:val="F568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6B3BB5"/>
    <w:multiLevelType w:val="hybridMultilevel"/>
    <w:tmpl w:val="9C724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9B51B9C"/>
    <w:multiLevelType w:val="multilevel"/>
    <w:tmpl w:val="B802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934711"/>
    <w:multiLevelType w:val="hybridMultilevel"/>
    <w:tmpl w:val="1944A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CA12D86"/>
    <w:multiLevelType w:val="multilevel"/>
    <w:tmpl w:val="38709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5817DE"/>
    <w:multiLevelType w:val="multilevel"/>
    <w:tmpl w:val="856E5C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37400EB"/>
    <w:multiLevelType w:val="multilevel"/>
    <w:tmpl w:val="D6181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14643C"/>
    <w:multiLevelType w:val="multilevel"/>
    <w:tmpl w:val="16F035A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46643DDD"/>
    <w:multiLevelType w:val="multilevel"/>
    <w:tmpl w:val="F5C4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A91653"/>
    <w:multiLevelType w:val="multilevel"/>
    <w:tmpl w:val="441A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A244C7"/>
    <w:multiLevelType w:val="multilevel"/>
    <w:tmpl w:val="B7DE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A51024"/>
    <w:multiLevelType w:val="multilevel"/>
    <w:tmpl w:val="C78A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63049D"/>
    <w:multiLevelType w:val="multilevel"/>
    <w:tmpl w:val="6E5E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BB4652"/>
    <w:multiLevelType w:val="multilevel"/>
    <w:tmpl w:val="0430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13638D"/>
    <w:multiLevelType w:val="multilevel"/>
    <w:tmpl w:val="B49C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E654B1C"/>
    <w:multiLevelType w:val="multilevel"/>
    <w:tmpl w:val="85E6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4D58AC"/>
    <w:multiLevelType w:val="hybridMultilevel"/>
    <w:tmpl w:val="EE5609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7" w15:restartNumberingAfterBreak="0">
    <w:nsid w:val="54AB75CB"/>
    <w:multiLevelType w:val="multilevel"/>
    <w:tmpl w:val="8474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81489F"/>
    <w:multiLevelType w:val="multilevel"/>
    <w:tmpl w:val="8E68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A94419"/>
    <w:multiLevelType w:val="hybridMultilevel"/>
    <w:tmpl w:val="717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0613652"/>
    <w:multiLevelType w:val="multilevel"/>
    <w:tmpl w:val="59D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9E078A"/>
    <w:multiLevelType w:val="multilevel"/>
    <w:tmpl w:val="DD000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2A63714"/>
    <w:multiLevelType w:val="multilevel"/>
    <w:tmpl w:val="9124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A90EF2"/>
    <w:multiLevelType w:val="multilevel"/>
    <w:tmpl w:val="14C4F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43D32AC"/>
    <w:multiLevelType w:val="multilevel"/>
    <w:tmpl w:val="6A908A84"/>
    <w:lvl w:ilvl="0">
      <w:start w:val="1"/>
      <w:numFmt w:val="decimal"/>
      <w:lvlText w:val="%1."/>
      <w:lvlJc w:val="left"/>
      <w:pPr>
        <w:ind w:left="851" w:hanging="851"/>
      </w:pPr>
      <w:rPr>
        <w:rFonts w:hint="default"/>
      </w:rPr>
    </w:lvl>
    <w:lvl w:ilvl="1">
      <w:start w:val="1"/>
      <w:numFmt w:val="decimal"/>
      <w:lvlText w:val="%1.%2"/>
      <w:lvlJc w:val="left"/>
      <w:pPr>
        <w:ind w:left="156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1701" w:hanging="850"/>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5" w15:restartNumberingAfterBreak="0">
    <w:nsid w:val="662B3DDA"/>
    <w:multiLevelType w:val="multilevel"/>
    <w:tmpl w:val="201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CB2B0B"/>
    <w:multiLevelType w:val="multilevel"/>
    <w:tmpl w:val="1C28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A218E2"/>
    <w:multiLevelType w:val="multilevel"/>
    <w:tmpl w:val="A0B0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32782E"/>
    <w:multiLevelType w:val="multilevel"/>
    <w:tmpl w:val="9EA0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5C1A8D"/>
    <w:multiLevelType w:val="multilevel"/>
    <w:tmpl w:val="8670D8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2A32224"/>
    <w:multiLevelType w:val="multilevel"/>
    <w:tmpl w:val="E3D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743D1417"/>
    <w:multiLevelType w:val="multilevel"/>
    <w:tmpl w:val="D158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947D0A"/>
    <w:multiLevelType w:val="multilevel"/>
    <w:tmpl w:val="649C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7862E4C"/>
    <w:multiLevelType w:val="multilevel"/>
    <w:tmpl w:val="9C2A8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9494697"/>
    <w:multiLevelType w:val="multilevel"/>
    <w:tmpl w:val="A88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AD3D3A"/>
    <w:multiLevelType w:val="multilevel"/>
    <w:tmpl w:val="4428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B4255AE"/>
    <w:multiLevelType w:val="hybridMultilevel"/>
    <w:tmpl w:val="7E60A2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54151307">
    <w:abstractNumId w:val="61"/>
  </w:num>
  <w:num w:numId="2" w16cid:durableId="1693385400">
    <w:abstractNumId w:val="3"/>
  </w:num>
  <w:num w:numId="3" w16cid:durableId="1552761906">
    <w:abstractNumId w:val="2"/>
  </w:num>
  <w:num w:numId="4" w16cid:durableId="1870335376">
    <w:abstractNumId w:val="1"/>
  </w:num>
  <w:num w:numId="5" w16cid:durableId="1373310175">
    <w:abstractNumId w:val="0"/>
  </w:num>
  <w:num w:numId="6" w16cid:durableId="1313372217">
    <w:abstractNumId w:val="10"/>
  </w:num>
  <w:num w:numId="7" w16cid:durableId="1269780326">
    <w:abstractNumId w:val="7"/>
  </w:num>
  <w:num w:numId="8" w16cid:durableId="577978122">
    <w:abstractNumId w:val="6"/>
  </w:num>
  <w:num w:numId="9" w16cid:durableId="355422555">
    <w:abstractNumId w:val="5"/>
  </w:num>
  <w:num w:numId="10" w16cid:durableId="253637945">
    <w:abstractNumId w:val="4"/>
  </w:num>
  <w:num w:numId="11" w16cid:durableId="763569010">
    <w:abstractNumId w:val="14"/>
  </w:num>
  <w:num w:numId="12" w16cid:durableId="1776753839">
    <w:abstractNumId w:val="10"/>
  </w:num>
  <w:num w:numId="13" w16cid:durableId="1866169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468222">
    <w:abstractNumId w:val="20"/>
  </w:num>
  <w:num w:numId="15" w16cid:durableId="1258827970">
    <w:abstractNumId w:val="11"/>
  </w:num>
  <w:num w:numId="16" w16cid:durableId="853492242">
    <w:abstractNumId w:val="28"/>
  </w:num>
  <w:num w:numId="17" w16cid:durableId="220945780">
    <w:abstractNumId w:val="67"/>
  </w:num>
  <w:num w:numId="18" w16cid:durableId="1247151223">
    <w:abstractNumId w:val="46"/>
  </w:num>
  <w:num w:numId="19" w16cid:durableId="1548837420">
    <w:abstractNumId w:val="13"/>
  </w:num>
  <w:num w:numId="20" w16cid:durableId="685670247">
    <w:abstractNumId w:val="54"/>
  </w:num>
  <w:num w:numId="21" w16cid:durableId="272398512">
    <w:abstractNumId w:val="37"/>
  </w:num>
  <w:num w:numId="22" w16cid:durableId="1363554929">
    <w:abstractNumId w:val="35"/>
  </w:num>
  <w:num w:numId="23" w16cid:durableId="2020766565">
    <w:abstractNumId w:val="9"/>
  </w:num>
  <w:num w:numId="24" w16cid:durableId="685137822">
    <w:abstractNumId w:val="31"/>
  </w:num>
  <w:num w:numId="25" w16cid:durableId="2101442499">
    <w:abstractNumId w:val="49"/>
  </w:num>
  <w:num w:numId="26" w16cid:durableId="1938899202">
    <w:abstractNumId w:val="33"/>
  </w:num>
  <w:num w:numId="27" w16cid:durableId="986131384">
    <w:abstractNumId w:val="66"/>
  </w:num>
  <w:num w:numId="28" w16cid:durableId="18896661">
    <w:abstractNumId w:val="50"/>
  </w:num>
  <w:num w:numId="29" w16cid:durableId="102846957">
    <w:abstractNumId w:val="19"/>
  </w:num>
  <w:num w:numId="30" w16cid:durableId="455411230">
    <w:abstractNumId w:val="40"/>
  </w:num>
  <w:num w:numId="31" w16cid:durableId="902175971">
    <w:abstractNumId w:val="55"/>
  </w:num>
  <w:num w:numId="32" w16cid:durableId="598610624">
    <w:abstractNumId w:val="47"/>
  </w:num>
  <w:num w:numId="33" w16cid:durableId="603921512">
    <w:abstractNumId w:val="15"/>
  </w:num>
  <w:num w:numId="34" w16cid:durableId="1075132061">
    <w:abstractNumId w:val="12"/>
  </w:num>
  <w:num w:numId="35" w16cid:durableId="716705534">
    <w:abstractNumId w:val="57"/>
  </w:num>
  <w:num w:numId="36" w16cid:durableId="58482510">
    <w:abstractNumId w:val="43"/>
  </w:num>
  <w:num w:numId="37" w16cid:durableId="2024239397">
    <w:abstractNumId w:val="8"/>
  </w:num>
  <w:num w:numId="38" w16cid:durableId="406267620">
    <w:abstractNumId w:val="65"/>
  </w:num>
  <w:num w:numId="39" w16cid:durableId="900020065">
    <w:abstractNumId w:val="29"/>
  </w:num>
  <w:num w:numId="40" w16cid:durableId="368575645">
    <w:abstractNumId w:val="32"/>
  </w:num>
  <w:num w:numId="41" w16cid:durableId="56828407">
    <w:abstractNumId w:val="34"/>
  </w:num>
  <w:num w:numId="42" w16cid:durableId="1162426776">
    <w:abstractNumId w:val="36"/>
  </w:num>
  <w:num w:numId="43" w16cid:durableId="122967788">
    <w:abstractNumId w:val="38"/>
  </w:num>
  <w:num w:numId="44" w16cid:durableId="639727808">
    <w:abstractNumId w:val="56"/>
  </w:num>
  <w:num w:numId="45" w16cid:durableId="633799093">
    <w:abstractNumId w:val="22"/>
  </w:num>
  <w:num w:numId="46" w16cid:durableId="941834993">
    <w:abstractNumId w:val="27"/>
  </w:num>
  <w:num w:numId="47" w16cid:durableId="1418676957">
    <w:abstractNumId w:val="39"/>
  </w:num>
  <w:num w:numId="48" w16cid:durableId="1867020436">
    <w:abstractNumId w:val="16"/>
  </w:num>
  <w:num w:numId="49" w16cid:durableId="463432603">
    <w:abstractNumId w:val="21"/>
  </w:num>
  <w:num w:numId="50" w16cid:durableId="305473172">
    <w:abstractNumId w:val="63"/>
  </w:num>
  <w:num w:numId="51" w16cid:durableId="525950251">
    <w:abstractNumId w:val="26"/>
  </w:num>
  <w:num w:numId="52" w16cid:durableId="1305084931">
    <w:abstractNumId w:val="45"/>
  </w:num>
  <w:num w:numId="53" w16cid:durableId="957957427">
    <w:abstractNumId w:val="18"/>
  </w:num>
  <w:num w:numId="54" w16cid:durableId="1572958538">
    <w:abstractNumId w:val="58"/>
  </w:num>
  <w:num w:numId="55" w16cid:durableId="579023411">
    <w:abstractNumId w:val="62"/>
  </w:num>
  <w:num w:numId="56" w16cid:durableId="403525237">
    <w:abstractNumId w:val="17"/>
  </w:num>
  <w:num w:numId="57" w16cid:durableId="519199851">
    <w:abstractNumId w:val="25"/>
  </w:num>
  <w:num w:numId="58" w16cid:durableId="1490830898">
    <w:abstractNumId w:val="59"/>
  </w:num>
  <w:num w:numId="59" w16cid:durableId="2108453382">
    <w:abstractNumId w:val="23"/>
  </w:num>
  <w:num w:numId="60" w16cid:durableId="298804215">
    <w:abstractNumId w:val="24"/>
  </w:num>
  <w:num w:numId="61" w16cid:durableId="1999070661">
    <w:abstractNumId w:val="44"/>
  </w:num>
  <w:num w:numId="62" w16cid:durableId="1041902093">
    <w:abstractNumId w:val="60"/>
  </w:num>
  <w:num w:numId="63" w16cid:durableId="1061060104">
    <w:abstractNumId w:val="52"/>
  </w:num>
  <w:num w:numId="64" w16cid:durableId="795179299">
    <w:abstractNumId w:val="42"/>
  </w:num>
  <w:num w:numId="65" w16cid:durableId="1056196237">
    <w:abstractNumId w:val="64"/>
  </w:num>
  <w:num w:numId="66" w16cid:durableId="1612392197">
    <w:abstractNumId w:val="53"/>
  </w:num>
  <w:num w:numId="67" w16cid:durableId="548299641">
    <w:abstractNumId w:val="30"/>
  </w:num>
  <w:num w:numId="68" w16cid:durableId="419639951">
    <w:abstractNumId w:val="48"/>
  </w:num>
  <w:num w:numId="69" w16cid:durableId="1398938980">
    <w:abstractNumId w:val="51"/>
  </w:num>
  <w:num w:numId="70" w16cid:durableId="8459486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82"/>
    <w:rsid w:val="00005B36"/>
    <w:rsid w:val="00015D34"/>
    <w:rsid w:val="00023CF5"/>
    <w:rsid w:val="000304A9"/>
    <w:rsid w:val="00035827"/>
    <w:rsid w:val="000428AA"/>
    <w:rsid w:val="00051CBF"/>
    <w:rsid w:val="00052C5D"/>
    <w:rsid w:val="00056BD7"/>
    <w:rsid w:val="00081E07"/>
    <w:rsid w:val="00083807"/>
    <w:rsid w:val="000879D1"/>
    <w:rsid w:val="000927CE"/>
    <w:rsid w:val="000A0B9F"/>
    <w:rsid w:val="000A259F"/>
    <w:rsid w:val="000C60F9"/>
    <w:rsid w:val="000D29F7"/>
    <w:rsid w:val="000D3D59"/>
    <w:rsid w:val="000D4286"/>
    <w:rsid w:val="000D787A"/>
    <w:rsid w:val="000E3BED"/>
    <w:rsid w:val="000F5DE6"/>
    <w:rsid w:val="0010206C"/>
    <w:rsid w:val="00104807"/>
    <w:rsid w:val="00105E85"/>
    <w:rsid w:val="00106E6E"/>
    <w:rsid w:val="0011207E"/>
    <w:rsid w:val="00121362"/>
    <w:rsid w:val="00123683"/>
    <w:rsid w:val="00136C6B"/>
    <w:rsid w:val="001402C0"/>
    <w:rsid w:val="00142663"/>
    <w:rsid w:val="001445C0"/>
    <w:rsid w:val="00150503"/>
    <w:rsid w:val="0015439B"/>
    <w:rsid w:val="00157E9A"/>
    <w:rsid w:val="00167714"/>
    <w:rsid w:val="001813BD"/>
    <w:rsid w:val="0019680D"/>
    <w:rsid w:val="001A0012"/>
    <w:rsid w:val="001A7D3F"/>
    <w:rsid w:val="001B2002"/>
    <w:rsid w:val="001B4BB9"/>
    <w:rsid w:val="001C301E"/>
    <w:rsid w:val="001D5489"/>
    <w:rsid w:val="001E1BBB"/>
    <w:rsid w:val="001F320A"/>
    <w:rsid w:val="00204F84"/>
    <w:rsid w:val="00206E87"/>
    <w:rsid w:val="00210934"/>
    <w:rsid w:val="0021138E"/>
    <w:rsid w:val="00220B93"/>
    <w:rsid w:val="0023309C"/>
    <w:rsid w:val="00233B9B"/>
    <w:rsid w:val="002346A2"/>
    <w:rsid w:val="00235637"/>
    <w:rsid w:val="00235E2E"/>
    <w:rsid w:val="00237D8B"/>
    <w:rsid w:val="00243080"/>
    <w:rsid w:val="002449A1"/>
    <w:rsid w:val="002611BD"/>
    <w:rsid w:val="00277013"/>
    <w:rsid w:val="00277ABB"/>
    <w:rsid w:val="00283B76"/>
    <w:rsid w:val="00296B86"/>
    <w:rsid w:val="002A1594"/>
    <w:rsid w:val="002A223C"/>
    <w:rsid w:val="002C0EF4"/>
    <w:rsid w:val="002D1867"/>
    <w:rsid w:val="002E3DDE"/>
    <w:rsid w:val="002F7366"/>
    <w:rsid w:val="00305B4A"/>
    <w:rsid w:val="003072EC"/>
    <w:rsid w:val="003075F1"/>
    <w:rsid w:val="00312F9F"/>
    <w:rsid w:val="00313C65"/>
    <w:rsid w:val="003236AD"/>
    <w:rsid w:val="00324BC6"/>
    <w:rsid w:val="00333279"/>
    <w:rsid w:val="0034054B"/>
    <w:rsid w:val="0035044E"/>
    <w:rsid w:val="003544A8"/>
    <w:rsid w:val="0035779F"/>
    <w:rsid w:val="0036067A"/>
    <w:rsid w:val="00362F15"/>
    <w:rsid w:val="00364474"/>
    <w:rsid w:val="003645BC"/>
    <w:rsid w:val="00366331"/>
    <w:rsid w:val="003709B1"/>
    <w:rsid w:val="00391169"/>
    <w:rsid w:val="003942C3"/>
    <w:rsid w:val="003977E2"/>
    <w:rsid w:val="003A0FEC"/>
    <w:rsid w:val="003B1795"/>
    <w:rsid w:val="003D1AD5"/>
    <w:rsid w:val="003E2C03"/>
    <w:rsid w:val="003F0BD7"/>
    <w:rsid w:val="00411FB3"/>
    <w:rsid w:val="00416185"/>
    <w:rsid w:val="004223E1"/>
    <w:rsid w:val="004248CB"/>
    <w:rsid w:val="00426C23"/>
    <w:rsid w:val="004333A3"/>
    <w:rsid w:val="004436DD"/>
    <w:rsid w:val="004457CA"/>
    <w:rsid w:val="004471D9"/>
    <w:rsid w:val="004539FA"/>
    <w:rsid w:val="004579C9"/>
    <w:rsid w:val="00463F60"/>
    <w:rsid w:val="00466ABB"/>
    <w:rsid w:val="00472FE4"/>
    <w:rsid w:val="00475DE2"/>
    <w:rsid w:val="00476DDD"/>
    <w:rsid w:val="0047789D"/>
    <w:rsid w:val="00481060"/>
    <w:rsid w:val="00483F66"/>
    <w:rsid w:val="0048607F"/>
    <w:rsid w:val="00486835"/>
    <w:rsid w:val="0049688B"/>
    <w:rsid w:val="004A1054"/>
    <w:rsid w:val="004B544C"/>
    <w:rsid w:val="004C1675"/>
    <w:rsid w:val="004C2322"/>
    <w:rsid w:val="004D2281"/>
    <w:rsid w:val="004D3692"/>
    <w:rsid w:val="004D7340"/>
    <w:rsid w:val="004E08FC"/>
    <w:rsid w:val="004E0B05"/>
    <w:rsid w:val="004E5838"/>
    <w:rsid w:val="004F2653"/>
    <w:rsid w:val="004F5D86"/>
    <w:rsid w:val="004F6E9F"/>
    <w:rsid w:val="00502996"/>
    <w:rsid w:val="00504B7D"/>
    <w:rsid w:val="00505401"/>
    <w:rsid w:val="00507CE2"/>
    <w:rsid w:val="005152FB"/>
    <w:rsid w:val="0052253D"/>
    <w:rsid w:val="0052502B"/>
    <w:rsid w:val="00527E9A"/>
    <w:rsid w:val="00531996"/>
    <w:rsid w:val="005377E7"/>
    <w:rsid w:val="0055143F"/>
    <w:rsid w:val="005537A8"/>
    <w:rsid w:val="00560C8E"/>
    <w:rsid w:val="00575871"/>
    <w:rsid w:val="005806DC"/>
    <w:rsid w:val="005809C4"/>
    <w:rsid w:val="00585589"/>
    <w:rsid w:val="00586919"/>
    <w:rsid w:val="00594D98"/>
    <w:rsid w:val="005A403A"/>
    <w:rsid w:val="005A4A13"/>
    <w:rsid w:val="005A56F5"/>
    <w:rsid w:val="005A6F62"/>
    <w:rsid w:val="005C4A0C"/>
    <w:rsid w:val="005C6423"/>
    <w:rsid w:val="005C66D2"/>
    <w:rsid w:val="005D763A"/>
    <w:rsid w:val="005E0CDB"/>
    <w:rsid w:val="005E18F6"/>
    <w:rsid w:val="005E6964"/>
    <w:rsid w:val="005F29FB"/>
    <w:rsid w:val="00605F15"/>
    <w:rsid w:val="00606B0F"/>
    <w:rsid w:val="00611D38"/>
    <w:rsid w:val="006137D6"/>
    <w:rsid w:val="00624381"/>
    <w:rsid w:val="00627526"/>
    <w:rsid w:val="00651CB8"/>
    <w:rsid w:val="00653BAF"/>
    <w:rsid w:val="00661956"/>
    <w:rsid w:val="006750E3"/>
    <w:rsid w:val="006751E4"/>
    <w:rsid w:val="00693ED8"/>
    <w:rsid w:val="00697C2E"/>
    <w:rsid w:val="00697D7A"/>
    <w:rsid w:val="006A3526"/>
    <w:rsid w:val="006A60A8"/>
    <w:rsid w:val="006B3AC6"/>
    <w:rsid w:val="006C0636"/>
    <w:rsid w:val="006C4DA1"/>
    <w:rsid w:val="006D4D01"/>
    <w:rsid w:val="006E43A5"/>
    <w:rsid w:val="006E4A2F"/>
    <w:rsid w:val="006E6496"/>
    <w:rsid w:val="006E7CFE"/>
    <w:rsid w:val="006F3C81"/>
    <w:rsid w:val="00715DFE"/>
    <w:rsid w:val="00725DDB"/>
    <w:rsid w:val="00734DB7"/>
    <w:rsid w:val="00736030"/>
    <w:rsid w:val="00737193"/>
    <w:rsid w:val="00737732"/>
    <w:rsid w:val="00766BEC"/>
    <w:rsid w:val="00772461"/>
    <w:rsid w:val="00772B6E"/>
    <w:rsid w:val="00773271"/>
    <w:rsid w:val="00774F53"/>
    <w:rsid w:val="007829D2"/>
    <w:rsid w:val="00783074"/>
    <w:rsid w:val="0078522D"/>
    <w:rsid w:val="00794321"/>
    <w:rsid w:val="007A0B53"/>
    <w:rsid w:val="007A4129"/>
    <w:rsid w:val="007A5366"/>
    <w:rsid w:val="007A5DBA"/>
    <w:rsid w:val="007B634A"/>
    <w:rsid w:val="007C4050"/>
    <w:rsid w:val="007C5139"/>
    <w:rsid w:val="007D1BE4"/>
    <w:rsid w:val="007E16FA"/>
    <w:rsid w:val="007E312B"/>
    <w:rsid w:val="007E4A61"/>
    <w:rsid w:val="007F2776"/>
    <w:rsid w:val="007F4C23"/>
    <w:rsid w:val="007F5893"/>
    <w:rsid w:val="00801BBF"/>
    <w:rsid w:val="0081124D"/>
    <w:rsid w:val="0081140F"/>
    <w:rsid w:val="00816FA9"/>
    <w:rsid w:val="008215CB"/>
    <w:rsid w:val="00822A22"/>
    <w:rsid w:val="00826C8A"/>
    <w:rsid w:val="008310CA"/>
    <w:rsid w:val="00834506"/>
    <w:rsid w:val="00834E7E"/>
    <w:rsid w:val="00837522"/>
    <w:rsid w:val="00851B40"/>
    <w:rsid w:val="00856D94"/>
    <w:rsid w:val="008574B7"/>
    <w:rsid w:val="008622E3"/>
    <w:rsid w:val="00864DAE"/>
    <w:rsid w:val="00870403"/>
    <w:rsid w:val="00875CBE"/>
    <w:rsid w:val="008779AD"/>
    <w:rsid w:val="00877E9D"/>
    <w:rsid w:val="00887876"/>
    <w:rsid w:val="008A172A"/>
    <w:rsid w:val="008A525C"/>
    <w:rsid w:val="008B0DD1"/>
    <w:rsid w:val="008B1E56"/>
    <w:rsid w:val="008B36AC"/>
    <w:rsid w:val="008C0998"/>
    <w:rsid w:val="008C3FF5"/>
    <w:rsid w:val="008C4FD3"/>
    <w:rsid w:val="008C5285"/>
    <w:rsid w:val="008C6BB0"/>
    <w:rsid w:val="008D491C"/>
    <w:rsid w:val="008D4F31"/>
    <w:rsid w:val="008E1D51"/>
    <w:rsid w:val="008E5D93"/>
    <w:rsid w:val="008F69BE"/>
    <w:rsid w:val="00903CFA"/>
    <w:rsid w:val="00907582"/>
    <w:rsid w:val="00910C25"/>
    <w:rsid w:val="00910C2C"/>
    <w:rsid w:val="0091107E"/>
    <w:rsid w:val="0091229C"/>
    <w:rsid w:val="00921D23"/>
    <w:rsid w:val="00922E7C"/>
    <w:rsid w:val="009255D9"/>
    <w:rsid w:val="009342EB"/>
    <w:rsid w:val="00934D21"/>
    <w:rsid w:val="00947BCD"/>
    <w:rsid w:val="00950676"/>
    <w:rsid w:val="0096463C"/>
    <w:rsid w:val="00972D16"/>
    <w:rsid w:val="00973775"/>
    <w:rsid w:val="00976057"/>
    <w:rsid w:val="009824C1"/>
    <w:rsid w:val="00991469"/>
    <w:rsid w:val="0099293C"/>
    <w:rsid w:val="009A79E1"/>
    <w:rsid w:val="009A7E74"/>
    <w:rsid w:val="009B2791"/>
    <w:rsid w:val="009B4B3E"/>
    <w:rsid w:val="009D509B"/>
    <w:rsid w:val="009D67AF"/>
    <w:rsid w:val="009E696B"/>
    <w:rsid w:val="009E6EF9"/>
    <w:rsid w:val="009E725B"/>
    <w:rsid w:val="009E7B9D"/>
    <w:rsid w:val="009E7F82"/>
    <w:rsid w:val="009F3930"/>
    <w:rsid w:val="00A01195"/>
    <w:rsid w:val="00A027B0"/>
    <w:rsid w:val="00A076D6"/>
    <w:rsid w:val="00A123E6"/>
    <w:rsid w:val="00A12417"/>
    <w:rsid w:val="00A16575"/>
    <w:rsid w:val="00A17B37"/>
    <w:rsid w:val="00A17E65"/>
    <w:rsid w:val="00A2125B"/>
    <w:rsid w:val="00A22548"/>
    <w:rsid w:val="00A23320"/>
    <w:rsid w:val="00A23B88"/>
    <w:rsid w:val="00A23DA6"/>
    <w:rsid w:val="00A273A8"/>
    <w:rsid w:val="00A3009B"/>
    <w:rsid w:val="00A314AD"/>
    <w:rsid w:val="00A3428A"/>
    <w:rsid w:val="00A37B22"/>
    <w:rsid w:val="00A423CA"/>
    <w:rsid w:val="00A4317A"/>
    <w:rsid w:val="00A45253"/>
    <w:rsid w:val="00A50501"/>
    <w:rsid w:val="00A51CEF"/>
    <w:rsid w:val="00A60AEA"/>
    <w:rsid w:val="00A61691"/>
    <w:rsid w:val="00A6449E"/>
    <w:rsid w:val="00A65F43"/>
    <w:rsid w:val="00A80C68"/>
    <w:rsid w:val="00A832A6"/>
    <w:rsid w:val="00A87B49"/>
    <w:rsid w:val="00A87C53"/>
    <w:rsid w:val="00A9022C"/>
    <w:rsid w:val="00A9662B"/>
    <w:rsid w:val="00A96DA2"/>
    <w:rsid w:val="00AA3A34"/>
    <w:rsid w:val="00AA5C9A"/>
    <w:rsid w:val="00AB167A"/>
    <w:rsid w:val="00AB24CA"/>
    <w:rsid w:val="00AB3147"/>
    <w:rsid w:val="00AB57E2"/>
    <w:rsid w:val="00AD231A"/>
    <w:rsid w:val="00AD354E"/>
    <w:rsid w:val="00AD5832"/>
    <w:rsid w:val="00AE2CD0"/>
    <w:rsid w:val="00AF4666"/>
    <w:rsid w:val="00AF5B57"/>
    <w:rsid w:val="00B00EB2"/>
    <w:rsid w:val="00B03390"/>
    <w:rsid w:val="00B04094"/>
    <w:rsid w:val="00B12A17"/>
    <w:rsid w:val="00B156C1"/>
    <w:rsid w:val="00B1580D"/>
    <w:rsid w:val="00B16B93"/>
    <w:rsid w:val="00B25656"/>
    <w:rsid w:val="00B30455"/>
    <w:rsid w:val="00B32309"/>
    <w:rsid w:val="00B358F1"/>
    <w:rsid w:val="00B4285A"/>
    <w:rsid w:val="00B43135"/>
    <w:rsid w:val="00B43FCB"/>
    <w:rsid w:val="00B6416A"/>
    <w:rsid w:val="00B65351"/>
    <w:rsid w:val="00B71B19"/>
    <w:rsid w:val="00B81425"/>
    <w:rsid w:val="00B87772"/>
    <w:rsid w:val="00B938DF"/>
    <w:rsid w:val="00B97FD2"/>
    <w:rsid w:val="00BA4A30"/>
    <w:rsid w:val="00BA5A69"/>
    <w:rsid w:val="00BB48AC"/>
    <w:rsid w:val="00BB49ED"/>
    <w:rsid w:val="00BB7987"/>
    <w:rsid w:val="00BB7B8B"/>
    <w:rsid w:val="00BC3FF6"/>
    <w:rsid w:val="00BC6DCA"/>
    <w:rsid w:val="00BD1E03"/>
    <w:rsid w:val="00BD1F6E"/>
    <w:rsid w:val="00BE0327"/>
    <w:rsid w:val="00BE3F3D"/>
    <w:rsid w:val="00BE6532"/>
    <w:rsid w:val="00BF0EE1"/>
    <w:rsid w:val="00BF2DAB"/>
    <w:rsid w:val="00BF797C"/>
    <w:rsid w:val="00C016D9"/>
    <w:rsid w:val="00C02681"/>
    <w:rsid w:val="00C079B5"/>
    <w:rsid w:val="00C101B3"/>
    <w:rsid w:val="00C13434"/>
    <w:rsid w:val="00C2036B"/>
    <w:rsid w:val="00C4216C"/>
    <w:rsid w:val="00C4485E"/>
    <w:rsid w:val="00C63DA4"/>
    <w:rsid w:val="00C72584"/>
    <w:rsid w:val="00C73C3D"/>
    <w:rsid w:val="00C774DF"/>
    <w:rsid w:val="00C905BD"/>
    <w:rsid w:val="00CA5781"/>
    <w:rsid w:val="00CB1FBA"/>
    <w:rsid w:val="00CC149C"/>
    <w:rsid w:val="00CC2B67"/>
    <w:rsid w:val="00CC3124"/>
    <w:rsid w:val="00CC3657"/>
    <w:rsid w:val="00CE1957"/>
    <w:rsid w:val="00CE4E3C"/>
    <w:rsid w:val="00CF12E1"/>
    <w:rsid w:val="00CF4D82"/>
    <w:rsid w:val="00D02A34"/>
    <w:rsid w:val="00D036A8"/>
    <w:rsid w:val="00D070FF"/>
    <w:rsid w:val="00D176F8"/>
    <w:rsid w:val="00D2298A"/>
    <w:rsid w:val="00D2577D"/>
    <w:rsid w:val="00D327EA"/>
    <w:rsid w:val="00D36423"/>
    <w:rsid w:val="00D4779E"/>
    <w:rsid w:val="00D5242A"/>
    <w:rsid w:val="00D63D8E"/>
    <w:rsid w:val="00D649AE"/>
    <w:rsid w:val="00D670BB"/>
    <w:rsid w:val="00D735F4"/>
    <w:rsid w:val="00D76B97"/>
    <w:rsid w:val="00D8325D"/>
    <w:rsid w:val="00D84B53"/>
    <w:rsid w:val="00D93EF3"/>
    <w:rsid w:val="00DA0165"/>
    <w:rsid w:val="00DA48A1"/>
    <w:rsid w:val="00DB0944"/>
    <w:rsid w:val="00DB5417"/>
    <w:rsid w:val="00DD0462"/>
    <w:rsid w:val="00DD1A32"/>
    <w:rsid w:val="00DD6271"/>
    <w:rsid w:val="00DD650D"/>
    <w:rsid w:val="00DE2E2D"/>
    <w:rsid w:val="00DE52D5"/>
    <w:rsid w:val="00DF0444"/>
    <w:rsid w:val="00DF19B1"/>
    <w:rsid w:val="00DF37B8"/>
    <w:rsid w:val="00DF3A05"/>
    <w:rsid w:val="00DF42CC"/>
    <w:rsid w:val="00E02FC3"/>
    <w:rsid w:val="00E05BFC"/>
    <w:rsid w:val="00E06C2D"/>
    <w:rsid w:val="00E15BAF"/>
    <w:rsid w:val="00E15D1B"/>
    <w:rsid w:val="00E33025"/>
    <w:rsid w:val="00E44F2E"/>
    <w:rsid w:val="00E47380"/>
    <w:rsid w:val="00E47A7B"/>
    <w:rsid w:val="00E50040"/>
    <w:rsid w:val="00E56BF7"/>
    <w:rsid w:val="00E5747E"/>
    <w:rsid w:val="00E64E77"/>
    <w:rsid w:val="00E66CA0"/>
    <w:rsid w:val="00E73173"/>
    <w:rsid w:val="00E75B71"/>
    <w:rsid w:val="00E8275E"/>
    <w:rsid w:val="00E83D68"/>
    <w:rsid w:val="00E87813"/>
    <w:rsid w:val="00EA0A8B"/>
    <w:rsid w:val="00EA567F"/>
    <w:rsid w:val="00EB072E"/>
    <w:rsid w:val="00EB1CA0"/>
    <w:rsid w:val="00EB1CFD"/>
    <w:rsid w:val="00EB1E30"/>
    <w:rsid w:val="00EB60E6"/>
    <w:rsid w:val="00EC5EB1"/>
    <w:rsid w:val="00ED1A9E"/>
    <w:rsid w:val="00ED6C6F"/>
    <w:rsid w:val="00EE231F"/>
    <w:rsid w:val="00EF58B6"/>
    <w:rsid w:val="00EF7C41"/>
    <w:rsid w:val="00F013EC"/>
    <w:rsid w:val="00F15B16"/>
    <w:rsid w:val="00F16D7B"/>
    <w:rsid w:val="00F3197B"/>
    <w:rsid w:val="00F36F95"/>
    <w:rsid w:val="00F37C47"/>
    <w:rsid w:val="00F42ADC"/>
    <w:rsid w:val="00F45510"/>
    <w:rsid w:val="00F4778E"/>
    <w:rsid w:val="00F5205D"/>
    <w:rsid w:val="00F61558"/>
    <w:rsid w:val="00F61F0E"/>
    <w:rsid w:val="00F62AC8"/>
    <w:rsid w:val="00F6408C"/>
    <w:rsid w:val="00F653E6"/>
    <w:rsid w:val="00F73E0F"/>
    <w:rsid w:val="00F900C1"/>
    <w:rsid w:val="00FA584D"/>
    <w:rsid w:val="00FB54A1"/>
    <w:rsid w:val="00FB5F41"/>
    <w:rsid w:val="00FC075F"/>
    <w:rsid w:val="00FC6F9F"/>
    <w:rsid w:val="00FD2FBB"/>
    <w:rsid w:val="00FE6F9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1BE3"/>
  <w15:chartTrackingRefBased/>
  <w15:docId w15:val="{12AA793F-53E6-2B46-8D28-9821A5D3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9"/>
        <w:szCs w:val="19"/>
        <w:lang w:val="sv-SE" w:eastAsia="en-US" w:bidi="ar-SA"/>
      </w:rPr>
    </w:rPrDefault>
    <w:pPrDefault>
      <w:pPr>
        <w:spacing w:after="16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qFormat="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36B"/>
    <w:pPr>
      <w:jc w:val="both"/>
    </w:pPr>
    <w:rPr>
      <w:rFonts w:ascii="Suisse Int'l Book" w:hAnsi="Suisse Int'l Book"/>
      <w:sz w:val="20"/>
      <w:szCs w:val="21"/>
    </w:rPr>
  </w:style>
  <w:style w:type="paragraph" w:styleId="Heading1">
    <w:name w:val="heading 1"/>
    <w:basedOn w:val="Title"/>
    <w:next w:val="Normal"/>
    <w:link w:val="Heading1Char"/>
    <w:uiPriority w:val="9"/>
    <w:qFormat/>
    <w:rsid w:val="00BC3FF6"/>
    <w:pPr>
      <w:keepNext/>
      <w:keepLines/>
      <w:spacing w:before="320" w:after="240" w:line="240" w:lineRule="auto"/>
      <w:outlineLvl w:val="0"/>
    </w:pPr>
    <w:rPr>
      <w:bCs w:val="0"/>
      <w:sz w:val="32"/>
      <w:szCs w:val="28"/>
    </w:rPr>
  </w:style>
  <w:style w:type="paragraph" w:styleId="Heading2">
    <w:name w:val="heading 2"/>
    <w:basedOn w:val="Heading1"/>
    <w:next w:val="Normal"/>
    <w:link w:val="Heading2Char"/>
    <w:uiPriority w:val="9"/>
    <w:qFormat/>
    <w:rsid w:val="00DD650D"/>
    <w:pPr>
      <w:spacing w:before="120" w:after="60"/>
      <w:outlineLvl w:val="1"/>
    </w:pPr>
    <w:rPr>
      <w:bCs/>
      <w:color w:val="7F7F7F" w:themeColor="text1" w:themeTint="80"/>
      <w:sz w:val="28"/>
    </w:rPr>
  </w:style>
  <w:style w:type="paragraph" w:styleId="Heading3">
    <w:name w:val="heading 3"/>
    <w:basedOn w:val="Heading2"/>
    <w:next w:val="Normal"/>
    <w:link w:val="Heading3Char"/>
    <w:uiPriority w:val="9"/>
    <w:qFormat/>
    <w:rsid w:val="00312F9F"/>
    <w:pPr>
      <w:outlineLvl w:val="2"/>
    </w:pPr>
    <w:rPr>
      <w:color w:val="A6A6A6" w:themeColor="background1" w:themeShade="A6"/>
      <w:sz w:val="22"/>
    </w:rPr>
  </w:style>
  <w:style w:type="paragraph" w:styleId="Heading4">
    <w:name w:val="heading 4"/>
    <w:basedOn w:val="Heading3"/>
    <w:next w:val="Normal"/>
    <w:link w:val="Heading4Char"/>
    <w:uiPriority w:val="9"/>
    <w:qFormat/>
    <w:rsid w:val="00DD650D"/>
    <w:pPr>
      <w:outlineLvl w:val="3"/>
    </w:pPr>
    <w:rPr>
      <w:iCs/>
      <w:color w:val="000000" w:themeColor="text1"/>
    </w:rPr>
  </w:style>
  <w:style w:type="paragraph" w:styleId="Heading5">
    <w:name w:val="heading 5"/>
    <w:basedOn w:val="Heading4"/>
    <w:next w:val="Normal"/>
    <w:link w:val="Heading5Char"/>
    <w:uiPriority w:val="9"/>
    <w:qFormat/>
    <w:rsid w:val="00DD650D"/>
    <w:pPr>
      <w:outlineLvl w:val="4"/>
    </w:pPr>
    <w:rPr>
      <w:b/>
      <w:bCs w:val="0"/>
      <w:sz w:val="19"/>
    </w:rPr>
  </w:style>
  <w:style w:type="paragraph" w:styleId="Heading6">
    <w:name w:val="heading 6"/>
    <w:basedOn w:val="Heading5"/>
    <w:next w:val="Normal"/>
    <w:link w:val="Heading6Char"/>
    <w:uiPriority w:val="9"/>
    <w:semiHidden/>
    <w:rsid w:val="00A16575"/>
    <w:pPr>
      <w:outlineLvl w:val="5"/>
    </w:pPr>
    <w:rPr>
      <w:bCs/>
      <w:iCs w:val="0"/>
    </w:rPr>
  </w:style>
  <w:style w:type="paragraph" w:styleId="Heading7">
    <w:name w:val="heading 7"/>
    <w:basedOn w:val="Heading6"/>
    <w:next w:val="Normal"/>
    <w:link w:val="Heading7Char"/>
    <w:uiPriority w:val="9"/>
    <w:semiHidden/>
    <w:rsid w:val="00A16575"/>
    <w:pPr>
      <w:outlineLvl w:val="6"/>
    </w:pPr>
    <w:rPr>
      <w:iCs/>
    </w:rPr>
  </w:style>
  <w:style w:type="paragraph" w:styleId="Heading8">
    <w:name w:val="heading 8"/>
    <w:basedOn w:val="Heading7"/>
    <w:next w:val="Normal"/>
    <w:link w:val="Heading8Char"/>
    <w:uiPriority w:val="9"/>
    <w:semiHidden/>
    <w:rsid w:val="00934D21"/>
    <w:pPr>
      <w:outlineLvl w:val="7"/>
    </w:pPr>
    <w:rPr>
      <w:bCs w:val="0"/>
    </w:rPr>
  </w:style>
  <w:style w:type="paragraph" w:styleId="Heading9">
    <w:name w:val="heading 9"/>
    <w:basedOn w:val="Heading8"/>
    <w:next w:val="Normal"/>
    <w:link w:val="Heading9Char"/>
    <w:uiPriority w:val="9"/>
    <w:semiHidden/>
    <w:rsid w:val="00934D21"/>
    <w:p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F6"/>
    <w:rPr>
      <w:rFonts w:ascii="Suisse Int'l Book" w:eastAsiaTheme="majorEastAsia" w:hAnsi="Suisse Int'l Book" w:cs="Times New Roman (Headings CS)"/>
      <w:color w:val="000000" w:themeColor="text1"/>
      <w:sz w:val="32"/>
      <w:szCs w:val="28"/>
    </w:rPr>
  </w:style>
  <w:style w:type="character" w:customStyle="1" w:styleId="Heading2Char">
    <w:name w:val="Heading 2 Char"/>
    <w:basedOn w:val="DefaultParagraphFont"/>
    <w:link w:val="Heading2"/>
    <w:uiPriority w:val="9"/>
    <w:rsid w:val="00DD650D"/>
    <w:rPr>
      <w:rFonts w:ascii="Suisse Int'l Book" w:eastAsiaTheme="majorEastAsia" w:hAnsi="Suisse Int'l Book" w:cstheme="majorBidi"/>
      <w:b/>
      <w:bCs/>
      <w:color w:val="7F7F7F" w:themeColor="text1" w:themeTint="80"/>
      <w:sz w:val="28"/>
      <w:szCs w:val="28"/>
    </w:rPr>
  </w:style>
  <w:style w:type="character" w:customStyle="1" w:styleId="Heading3Char">
    <w:name w:val="Heading 3 Char"/>
    <w:basedOn w:val="DefaultParagraphFont"/>
    <w:link w:val="Heading3"/>
    <w:uiPriority w:val="9"/>
    <w:rsid w:val="00312F9F"/>
    <w:rPr>
      <w:rFonts w:ascii="Suisse Int'l Book" w:eastAsiaTheme="majorEastAsia" w:hAnsi="Suisse Int'l Book" w:cs="Times New Roman (Headings CS)"/>
      <w:bCs/>
      <w:color w:val="A6A6A6" w:themeColor="background1" w:themeShade="A6"/>
      <w:sz w:val="22"/>
      <w:szCs w:val="28"/>
    </w:rPr>
  </w:style>
  <w:style w:type="character" w:customStyle="1" w:styleId="Heading4Char">
    <w:name w:val="Heading 4 Char"/>
    <w:basedOn w:val="DefaultParagraphFont"/>
    <w:link w:val="Heading4"/>
    <w:uiPriority w:val="9"/>
    <w:rsid w:val="00DD650D"/>
    <w:rPr>
      <w:rFonts w:ascii="Suisse Int'l Book" w:eastAsiaTheme="majorEastAsia" w:hAnsi="Suisse Int'l Book" w:cstheme="majorBidi"/>
      <w:b/>
      <w:bCs/>
      <w:iCs/>
      <w:color w:val="000000" w:themeColor="text1"/>
      <w:sz w:val="22"/>
      <w:szCs w:val="28"/>
    </w:rPr>
  </w:style>
  <w:style w:type="character" w:customStyle="1" w:styleId="Heading5Char">
    <w:name w:val="Heading 5 Char"/>
    <w:basedOn w:val="DefaultParagraphFont"/>
    <w:link w:val="Heading5"/>
    <w:uiPriority w:val="9"/>
    <w:rsid w:val="00DD650D"/>
    <w:rPr>
      <w:rFonts w:ascii="Suisse Int'l Book" w:eastAsiaTheme="majorEastAsia" w:hAnsi="Suisse Int'l Book" w:cstheme="majorBidi"/>
      <w:iCs/>
      <w:color w:val="000000" w:themeColor="text1"/>
      <w:szCs w:val="28"/>
    </w:rPr>
  </w:style>
  <w:style w:type="character" w:customStyle="1" w:styleId="Heading6Char">
    <w:name w:val="Heading 6 Char"/>
    <w:basedOn w:val="DefaultParagraphFont"/>
    <w:link w:val="Heading6"/>
    <w:uiPriority w:val="9"/>
    <w:semiHidden/>
    <w:rsid w:val="00A6449E"/>
    <w:rPr>
      <w:rFonts w:asciiTheme="majorHAnsi" w:eastAsiaTheme="majorEastAsia" w:hAnsiTheme="majorHAnsi" w:cstheme="majorBidi"/>
      <w:bCs/>
      <w:szCs w:val="24"/>
    </w:rPr>
  </w:style>
  <w:style w:type="character" w:customStyle="1" w:styleId="Heading7Char">
    <w:name w:val="Heading 7 Char"/>
    <w:basedOn w:val="DefaultParagraphFont"/>
    <w:link w:val="Heading7"/>
    <w:uiPriority w:val="9"/>
    <w:semiHidden/>
    <w:rsid w:val="00A6449E"/>
    <w:rPr>
      <w:rFonts w:asciiTheme="majorHAnsi" w:eastAsiaTheme="majorEastAsia" w:hAnsiTheme="majorHAnsi" w:cstheme="majorBidi"/>
      <w:bCs/>
      <w:iCs/>
      <w:szCs w:val="24"/>
    </w:rPr>
  </w:style>
  <w:style w:type="character" w:customStyle="1" w:styleId="Heading8Char">
    <w:name w:val="Heading 8 Char"/>
    <w:basedOn w:val="DefaultParagraphFont"/>
    <w:link w:val="Heading8"/>
    <w:uiPriority w:val="9"/>
    <w:semiHidden/>
    <w:rsid w:val="00A6449E"/>
    <w:rPr>
      <w:rFonts w:asciiTheme="majorHAnsi" w:eastAsiaTheme="majorEastAsia" w:hAnsiTheme="majorHAnsi" w:cstheme="majorBidi"/>
      <w:iCs/>
      <w:szCs w:val="24"/>
    </w:rPr>
  </w:style>
  <w:style w:type="character" w:customStyle="1" w:styleId="Heading9Char">
    <w:name w:val="Heading 9 Char"/>
    <w:basedOn w:val="DefaultParagraphFont"/>
    <w:link w:val="Heading9"/>
    <w:uiPriority w:val="9"/>
    <w:semiHidden/>
    <w:rsid w:val="00A6449E"/>
    <w:rPr>
      <w:rFonts w:asciiTheme="majorHAnsi" w:eastAsiaTheme="majorEastAsia" w:hAnsiTheme="majorHAnsi" w:cstheme="majorBidi"/>
      <w:szCs w:val="24"/>
    </w:rPr>
  </w:style>
  <w:style w:type="paragraph" w:styleId="Caption">
    <w:name w:val="caption"/>
    <w:basedOn w:val="Normal"/>
    <w:next w:val="Normal"/>
    <w:uiPriority w:val="99"/>
    <w:qFormat/>
    <w:rsid w:val="00661956"/>
    <w:rPr>
      <w:bCs/>
      <w:sz w:val="18"/>
      <w:szCs w:val="18"/>
    </w:rPr>
  </w:style>
  <w:style w:type="paragraph" w:styleId="Title">
    <w:name w:val="Title"/>
    <w:basedOn w:val="Normal"/>
    <w:next w:val="Subtitle"/>
    <w:link w:val="TitleChar"/>
    <w:uiPriority w:val="34"/>
    <w:qFormat/>
    <w:rsid w:val="00C2036B"/>
    <w:pPr>
      <w:spacing w:before="4000" w:after="0"/>
      <w:contextualSpacing/>
    </w:pPr>
    <w:rPr>
      <w:rFonts w:eastAsiaTheme="majorEastAsia" w:cs="Times New Roman (Headings CS)"/>
      <w:bCs/>
      <w:color w:val="000000" w:themeColor="text1"/>
      <w:sz w:val="72"/>
      <w:szCs w:val="48"/>
    </w:rPr>
  </w:style>
  <w:style w:type="character" w:customStyle="1" w:styleId="TitleChar">
    <w:name w:val="Title Char"/>
    <w:basedOn w:val="DefaultParagraphFont"/>
    <w:link w:val="Title"/>
    <w:uiPriority w:val="34"/>
    <w:rsid w:val="00C2036B"/>
    <w:rPr>
      <w:rFonts w:ascii="Suisse Int'l Book" w:eastAsiaTheme="majorEastAsia" w:hAnsi="Suisse Int'l Book" w:cs="Times New Roman (Headings CS)"/>
      <w:bCs/>
      <w:color w:val="000000" w:themeColor="text1"/>
      <w:sz w:val="72"/>
      <w:szCs w:val="48"/>
    </w:rPr>
  </w:style>
  <w:style w:type="paragraph" w:styleId="Subtitle">
    <w:name w:val="Subtitle"/>
    <w:basedOn w:val="Title"/>
    <w:next w:val="Normal"/>
    <w:link w:val="SubtitleChar"/>
    <w:uiPriority w:val="35"/>
    <w:qFormat/>
    <w:rsid w:val="00DD650D"/>
    <w:pPr>
      <w:numPr>
        <w:ilvl w:val="1"/>
      </w:numPr>
      <w:spacing w:before="400" w:after="240"/>
    </w:pPr>
    <w:rPr>
      <w:sz w:val="24"/>
      <w:szCs w:val="24"/>
    </w:rPr>
  </w:style>
  <w:style w:type="character" w:customStyle="1" w:styleId="SubtitleChar">
    <w:name w:val="Subtitle Char"/>
    <w:basedOn w:val="DefaultParagraphFont"/>
    <w:link w:val="Subtitle"/>
    <w:uiPriority w:val="35"/>
    <w:rsid w:val="00DD650D"/>
    <w:rPr>
      <w:rFonts w:ascii="Suisse Int'l Book" w:eastAsiaTheme="majorEastAsia" w:hAnsi="Suisse Int'l Book" w:cs="Times New Roman (Headings CS)"/>
      <w:bCs/>
      <w:color w:val="000000" w:themeColor="text1"/>
      <w:sz w:val="24"/>
      <w:szCs w:val="24"/>
    </w:rPr>
  </w:style>
  <w:style w:type="character" w:styleId="Strong">
    <w:name w:val="Strong"/>
    <w:basedOn w:val="DefaultParagraphFont"/>
    <w:uiPriority w:val="22"/>
    <w:semiHidden/>
    <w:rsid w:val="005F29FB"/>
    <w:rPr>
      <w:b/>
      <w:bCs/>
      <w:color w:val="auto"/>
    </w:rPr>
  </w:style>
  <w:style w:type="character" w:styleId="Emphasis">
    <w:name w:val="Emphasis"/>
    <w:basedOn w:val="DefaultParagraphFont"/>
    <w:uiPriority w:val="20"/>
    <w:semiHidden/>
    <w:rsid w:val="005F29FB"/>
    <w:rPr>
      <w:i/>
      <w:iCs/>
      <w:color w:val="auto"/>
    </w:rPr>
  </w:style>
  <w:style w:type="paragraph" w:styleId="NoSpacing">
    <w:name w:val="No Spacing"/>
    <w:link w:val="NoSpacingChar"/>
    <w:uiPriority w:val="1"/>
    <w:qFormat/>
    <w:rsid w:val="0096463C"/>
    <w:pPr>
      <w:spacing w:after="0"/>
    </w:pPr>
    <w:rPr>
      <w:rFonts w:ascii="Suisse Int'l Book" w:hAnsi="Suisse Int'l Book"/>
    </w:rPr>
  </w:style>
  <w:style w:type="paragraph" w:styleId="Quote">
    <w:name w:val="Quote"/>
    <w:basedOn w:val="Normal"/>
    <w:next w:val="Normal"/>
    <w:link w:val="QuoteChar"/>
    <w:uiPriority w:val="29"/>
    <w:semiHidden/>
    <w:rsid w:val="005F29F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semiHidden/>
    <w:rsid w:val="005F29F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Heading1"/>
    <w:next w:val="Normal"/>
    <w:uiPriority w:val="39"/>
    <w:qFormat/>
    <w:rsid w:val="001402C0"/>
    <w:pPr>
      <w:spacing w:after="360"/>
      <w:outlineLvl w:val="9"/>
    </w:pPr>
    <w:rPr>
      <w:b/>
      <w:color w:val="7F7F7F" w:themeColor="text1" w:themeTint="80"/>
      <w:sz w:val="36"/>
    </w:rPr>
  </w:style>
  <w:style w:type="paragraph" w:styleId="TOC1">
    <w:name w:val="toc 1"/>
    <w:basedOn w:val="Normal"/>
    <w:next w:val="Normal"/>
    <w:uiPriority w:val="39"/>
    <w:rsid w:val="00BC3FF6"/>
    <w:pPr>
      <w:spacing w:before="120" w:after="60"/>
      <w:jc w:val="left"/>
    </w:pPr>
    <w:rPr>
      <w:rFonts w:cs="Times New Roman (Body CS)"/>
      <w:noProof/>
      <w:sz w:val="24"/>
      <w:lang w:eastAsia="en-GB"/>
    </w:rPr>
  </w:style>
  <w:style w:type="paragraph" w:styleId="TOC2">
    <w:name w:val="toc 2"/>
    <w:basedOn w:val="Normal"/>
    <w:next w:val="Normal"/>
    <w:uiPriority w:val="39"/>
    <w:rsid w:val="00DD650D"/>
    <w:pPr>
      <w:tabs>
        <w:tab w:val="right" w:leader="dot" w:pos="9062"/>
      </w:tabs>
      <w:spacing w:after="100"/>
      <w:ind w:left="850" w:hanging="425"/>
    </w:pPr>
    <w:rPr>
      <w:noProof/>
    </w:rPr>
  </w:style>
  <w:style w:type="paragraph" w:styleId="TOC3">
    <w:name w:val="toc 3"/>
    <w:basedOn w:val="Normal"/>
    <w:next w:val="Normal"/>
    <w:uiPriority w:val="39"/>
    <w:rsid w:val="00DD650D"/>
    <w:pPr>
      <w:tabs>
        <w:tab w:val="right" w:leader="dot" w:pos="9062"/>
      </w:tabs>
      <w:spacing w:after="100"/>
      <w:ind w:left="1276" w:hanging="425"/>
    </w:pPr>
    <w:rPr>
      <w:noProof/>
    </w:rPr>
  </w:style>
  <w:style w:type="paragraph" w:styleId="TOC4">
    <w:name w:val="toc 4"/>
    <w:basedOn w:val="Normal"/>
    <w:next w:val="Normal"/>
    <w:uiPriority w:val="39"/>
    <w:semiHidden/>
    <w:rsid w:val="00972D16"/>
    <w:pPr>
      <w:spacing w:after="100"/>
      <w:ind w:left="1276"/>
    </w:pPr>
  </w:style>
  <w:style w:type="paragraph" w:styleId="TOC5">
    <w:name w:val="toc 5"/>
    <w:basedOn w:val="Normal"/>
    <w:next w:val="Normal"/>
    <w:uiPriority w:val="39"/>
    <w:semiHidden/>
    <w:rsid w:val="00972D16"/>
    <w:pPr>
      <w:spacing w:after="100"/>
      <w:ind w:left="1701"/>
    </w:pPr>
  </w:style>
  <w:style w:type="paragraph" w:styleId="TOC6">
    <w:name w:val="toc 6"/>
    <w:basedOn w:val="Normal"/>
    <w:next w:val="Normal"/>
    <w:uiPriority w:val="39"/>
    <w:semiHidden/>
    <w:rsid w:val="00972D16"/>
    <w:pPr>
      <w:spacing w:after="100"/>
      <w:ind w:left="2126"/>
    </w:pPr>
  </w:style>
  <w:style w:type="paragraph" w:styleId="TOC7">
    <w:name w:val="toc 7"/>
    <w:basedOn w:val="Normal"/>
    <w:next w:val="Normal"/>
    <w:uiPriority w:val="39"/>
    <w:semiHidden/>
    <w:rsid w:val="00972D16"/>
    <w:pPr>
      <w:spacing w:after="100"/>
      <w:ind w:left="2552"/>
    </w:pPr>
  </w:style>
  <w:style w:type="paragraph" w:styleId="TOC8">
    <w:name w:val="toc 8"/>
    <w:basedOn w:val="Normal"/>
    <w:next w:val="Normal"/>
    <w:uiPriority w:val="39"/>
    <w:semiHidden/>
    <w:rsid w:val="00972D16"/>
    <w:pPr>
      <w:spacing w:after="100"/>
      <w:ind w:left="2977"/>
    </w:pPr>
  </w:style>
  <w:style w:type="paragraph" w:styleId="TOC9">
    <w:name w:val="toc 9"/>
    <w:basedOn w:val="Normal"/>
    <w:next w:val="Normal"/>
    <w:uiPriority w:val="39"/>
    <w:semiHidden/>
    <w:rsid w:val="00972D16"/>
    <w:pPr>
      <w:spacing w:after="100"/>
      <w:ind w:left="3402"/>
    </w:pPr>
  </w:style>
  <w:style w:type="paragraph" w:styleId="Header">
    <w:name w:val="header"/>
    <w:basedOn w:val="Normal"/>
    <w:link w:val="HeaderChar"/>
    <w:uiPriority w:val="99"/>
    <w:rsid w:val="00661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956"/>
    <w:rPr>
      <w:rFonts w:ascii="Suisse Int'l Book" w:hAnsi="Suisse Int'l Book"/>
      <w:sz w:val="21"/>
      <w:szCs w:val="21"/>
    </w:rPr>
  </w:style>
  <w:style w:type="paragraph" w:styleId="Footer">
    <w:name w:val="footer"/>
    <w:basedOn w:val="Normal"/>
    <w:link w:val="FooterChar"/>
    <w:uiPriority w:val="99"/>
    <w:rsid w:val="0066195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956"/>
    <w:rPr>
      <w:rFonts w:ascii="Suisse Int'l Book" w:hAnsi="Suisse Int'l Book"/>
      <w:sz w:val="21"/>
      <w:szCs w:val="21"/>
    </w:rPr>
  </w:style>
  <w:style w:type="paragraph" w:styleId="ListBullet">
    <w:name w:val="List Bullet"/>
    <w:basedOn w:val="Normal"/>
    <w:uiPriority w:val="24"/>
    <w:qFormat/>
    <w:rsid w:val="00DD650D"/>
    <w:pPr>
      <w:numPr>
        <w:numId w:val="6"/>
      </w:numPr>
      <w:spacing w:after="80"/>
      <w:ind w:left="357" w:hanging="357"/>
      <w:contextualSpacing/>
    </w:pPr>
  </w:style>
  <w:style w:type="paragraph" w:styleId="ListNumber">
    <w:name w:val="List Number"/>
    <w:basedOn w:val="Normal"/>
    <w:uiPriority w:val="25"/>
    <w:qFormat/>
    <w:rsid w:val="00DD650D"/>
    <w:pPr>
      <w:numPr>
        <w:numId w:val="1"/>
      </w:numPr>
      <w:spacing w:after="80"/>
      <w:ind w:left="357" w:hanging="357"/>
      <w:contextualSpacing/>
    </w:pPr>
  </w:style>
  <w:style w:type="paragraph" w:styleId="FootnoteText">
    <w:name w:val="footnote text"/>
    <w:basedOn w:val="Normal"/>
    <w:link w:val="FootnoteTextChar"/>
    <w:uiPriority w:val="99"/>
    <w:rsid w:val="00661956"/>
    <w:pPr>
      <w:spacing w:after="0" w:line="240" w:lineRule="auto"/>
      <w:ind w:left="142" w:hanging="142"/>
    </w:pPr>
    <w:rPr>
      <w:sz w:val="16"/>
      <w:szCs w:val="20"/>
    </w:rPr>
  </w:style>
  <w:style w:type="character" w:customStyle="1" w:styleId="FootnoteTextChar">
    <w:name w:val="Footnote Text Char"/>
    <w:basedOn w:val="DefaultParagraphFont"/>
    <w:link w:val="FootnoteText"/>
    <w:uiPriority w:val="99"/>
    <w:rsid w:val="00661956"/>
    <w:rPr>
      <w:rFonts w:ascii="Suisse Int'l Book" w:hAnsi="Suisse Int'l Book"/>
      <w:sz w:val="16"/>
      <w:szCs w:val="20"/>
    </w:rPr>
  </w:style>
  <w:style w:type="character" w:styleId="FootnoteReference">
    <w:name w:val="footnote reference"/>
    <w:basedOn w:val="DefaultParagraphFont"/>
    <w:uiPriority w:val="99"/>
    <w:rsid w:val="00661956"/>
    <w:rPr>
      <w:rFonts w:ascii="Suisse Int'l Book" w:hAnsi="Suisse Int'l Book"/>
      <w:vertAlign w:val="superscript"/>
    </w:rPr>
  </w:style>
  <w:style w:type="table" w:styleId="TableGrid">
    <w:name w:val="Table Grid"/>
    <w:basedOn w:val="TableNormal"/>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61956"/>
    <w:rPr>
      <w:rFonts w:ascii="Suisse Int'l Book" w:hAnsi="Suisse Int'l Book"/>
      <w:color w:val="9694F0"/>
      <w:u w:val="single"/>
    </w:rPr>
  </w:style>
  <w:style w:type="paragraph" w:styleId="ListParagraph">
    <w:name w:val="List Paragraph"/>
    <w:basedOn w:val="Normal"/>
    <w:uiPriority w:val="34"/>
    <w:qFormat/>
    <w:rsid w:val="00DD650D"/>
    <w:pPr>
      <w:ind w:left="720"/>
      <w:contextualSpacing/>
    </w:pPr>
  </w:style>
  <w:style w:type="paragraph" w:styleId="ListNumber2">
    <w:name w:val="List Number 2"/>
    <w:basedOn w:val="ListNumber"/>
    <w:uiPriority w:val="25"/>
    <w:rsid w:val="009E7F82"/>
    <w:pPr>
      <w:numPr>
        <w:ilvl w:val="1"/>
      </w:numPr>
    </w:pPr>
  </w:style>
  <w:style w:type="paragraph" w:styleId="ListNumber3">
    <w:name w:val="List Number 3"/>
    <w:basedOn w:val="ListNumber2"/>
    <w:uiPriority w:val="25"/>
    <w:rsid w:val="009E7F82"/>
    <w:pPr>
      <w:numPr>
        <w:ilvl w:val="2"/>
      </w:numPr>
    </w:pPr>
  </w:style>
  <w:style w:type="paragraph" w:styleId="ListNumber4">
    <w:name w:val="List Number 4"/>
    <w:basedOn w:val="ListNumber3"/>
    <w:uiPriority w:val="25"/>
    <w:semiHidden/>
    <w:rsid w:val="009E7F82"/>
    <w:pPr>
      <w:numPr>
        <w:ilvl w:val="3"/>
      </w:numPr>
    </w:pPr>
  </w:style>
  <w:style w:type="paragraph" w:styleId="ListNumber5">
    <w:name w:val="List Number 5"/>
    <w:basedOn w:val="ListNumber4"/>
    <w:uiPriority w:val="25"/>
    <w:semiHidden/>
    <w:rsid w:val="009E7F82"/>
    <w:pPr>
      <w:numPr>
        <w:ilvl w:val="4"/>
      </w:numPr>
    </w:pPr>
  </w:style>
  <w:style w:type="paragraph" w:styleId="ListBullet2">
    <w:name w:val="List Bullet 2"/>
    <w:basedOn w:val="ListBullet"/>
    <w:uiPriority w:val="24"/>
    <w:rsid w:val="00D176F8"/>
    <w:pPr>
      <w:numPr>
        <w:ilvl w:val="1"/>
      </w:numPr>
      <w:ind w:left="714" w:hanging="357"/>
    </w:pPr>
  </w:style>
  <w:style w:type="paragraph" w:styleId="ListBullet3">
    <w:name w:val="List Bullet 3"/>
    <w:basedOn w:val="ListBullet2"/>
    <w:uiPriority w:val="24"/>
    <w:rsid w:val="009E7F82"/>
    <w:pPr>
      <w:numPr>
        <w:ilvl w:val="2"/>
      </w:numPr>
    </w:pPr>
  </w:style>
  <w:style w:type="paragraph" w:styleId="ListBullet4">
    <w:name w:val="List Bullet 4"/>
    <w:basedOn w:val="ListBullet3"/>
    <w:uiPriority w:val="24"/>
    <w:semiHidden/>
    <w:rsid w:val="009E7F82"/>
    <w:pPr>
      <w:numPr>
        <w:ilvl w:val="3"/>
      </w:numPr>
    </w:pPr>
  </w:style>
  <w:style w:type="paragraph" w:styleId="ListBullet5">
    <w:name w:val="List Bullet 5"/>
    <w:basedOn w:val="ListBullet4"/>
    <w:uiPriority w:val="24"/>
    <w:semiHidden/>
    <w:rsid w:val="009E7F82"/>
    <w:pPr>
      <w:numPr>
        <w:ilvl w:val="4"/>
      </w:numPr>
    </w:pPr>
  </w:style>
  <w:style w:type="paragraph" w:styleId="EndnoteText">
    <w:name w:val="endnote text"/>
    <w:basedOn w:val="Normal"/>
    <w:link w:val="EndnoteTextChar"/>
    <w:uiPriority w:val="99"/>
    <w:unhideWhenUsed/>
    <w:rsid w:val="00661956"/>
    <w:pPr>
      <w:spacing w:after="0" w:line="240" w:lineRule="auto"/>
      <w:ind w:left="142" w:hanging="142"/>
    </w:pPr>
    <w:rPr>
      <w:sz w:val="16"/>
      <w:szCs w:val="20"/>
    </w:rPr>
  </w:style>
  <w:style w:type="character" w:customStyle="1" w:styleId="EndnoteTextChar">
    <w:name w:val="Endnote Text Char"/>
    <w:basedOn w:val="DefaultParagraphFont"/>
    <w:link w:val="EndnoteText"/>
    <w:uiPriority w:val="99"/>
    <w:rsid w:val="00661956"/>
    <w:rPr>
      <w:rFonts w:ascii="Suisse Int'l Book" w:hAnsi="Suisse Int'l Book"/>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rsid w:val="00661956"/>
    <w:rPr>
      <w:rFonts w:ascii="Suisse Int'l Book" w:hAnsi="Suisse Int'l Book"/>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qFormat/>
    <w:rsid w:val="00BC3FF6"/>
    <w:pPr>
      <w:numPr>
        <w:numId w:val="14"/>
      </w:numPr>
      <w:jc w:val="left"/>
    </w:pPr>
    <w:rPr>
      <w:sz w:val="36"/>
      <w:szCs w:val="32"/>
    </w:rPr>
  </w:style>
  <w:style w:type="paragraph" w:customStyle="1" w:styleId="Numreradrubrik2">
    <w:name w:val="Numrerad rubrik 2"/>
    <w:basedOn w:val="Heading2"/>
    <w:next w:val="Normal"/>
    <w:uiPriority w:val="19"/>
    <w:qFormat/>
    <w:rsid w:val="005806DC"/>
    <w:pPr>
      <w:numPr>
        <w:ilvl w:val="1"/>
        <w:numId w:val="14"/>
      </w:numPr>
      <w:spacing w:before="240"/>
    </w:pPr>
  </w:style>
  <w:style w:type="paragraph" w:customStyle="1" w:styleId="Numreradrubrik3">
    <w:name w:val="Numrerad rubrik 3"/>
    <w:basedOn w:val="Heading3"/>
    <w:next w:val="Normal"/>
    <w:uiPriority w:val="19"/>
    <w:qFormat/>
    <w:rsid w:val="00D176F8"/>
    <w:pPr>
      <w:numPr>
        <w:ilvl w:val="2"/>
        <w:numId w:val="14"/>
      </w:numPr>
    </w:pPr>
    <w:rPr>
      <w:b/>
    </w:rPr>
  </w:style>
  <w:style w:type="paragraph" w:customStyle="1" w:styleId="Numreradrubrik4">
    <w:name w:val="Numrerad rubrik 4"/>
    <w:basedOn w:val="Heading4"/>
    <w:next w:val="Normal"/>
    <w:uiPriority w:val="19"/>
    <w:qFormat/>
    <w:rsid w:val="00AA5C9A"/>
    <w:pPr>
      <w:numPr>
        <w:ilvl w:val="3"/>
        <w:numId w:val="14"/>
      </w:numPr>
    </w:pPr>
  </w:style>
  <w:style w:type="paragraph" w:styleId="EnvelopeAddress">
    <w:name w:val="envelope address"/>
    <w:basedOn w:val="Normal"/>
    <w:uiPriority w:val="99"/>
    <w:rsid w:val="00661956"/>
    <w:pPr>
      <w:spacing w:after="720" w:line="264" w:lineRule="auto"/>
      <w:ind w:left="4253"/>
      <w:contextualSpacing/>
    </w:pPr>
    <w:rPr>
      <w:noProof/>
    </w:rPr>
  </w:style>
  <w:style w:type="paragraph" w:styleId="Closing">
    <w:name w:val="Closing"/>
    <w:basedOn w:val="Normal"/>
    <w:next w:val="Normal"/>
    <w:link w:val="ClosingChar"/>
    <w:uiPriority w:val="99"/>
    <w:rsid w:val="00661956"/>
    <w:pPr>
      <w:spacing w:after="800" w:line="240" w:lineRule="auto"/>
      <w:contextualSpacing/>
    </w:pPr>
    <w:rPr>
      <w:lang w:val="en-GB"/>
    </w:rPr>
  </w:style>
  <w:style w:type="character" w:customStyle="1" w:styleId="ClosingChar">
    <w:name w:val="Closing Char"/>
    <w:basedOn w:val="DefaultParagraphFont"/>
    <w:link w:val="Closing"/>
    <w:uiPriority w:val="99"/>
    <w:rsid w:val="00661956"/>
    <w:rPr>
      <w:rFonts w:ascii="Suisse Int'l Book" w:hAnsi="Suisse Int'l Book"/>
      <w:sz w:val="21"/>
      <w:szCs w:val="21"/>
      <w:lang w:val="en-GB"/>
    </w:rPr>
  </w:style>
  <w:style w:type="paragraph" w:styleId="Salutation">
    <w:name w:val="Salutation"/>
    <w:basedOn w:val="Normal"/>
    <w:next w:val="Normal"/>
    <w:link w:val="SalutationChar"/>
    <w:uiPriority w:val="36"/>
    <w:rsid w:val="00DD650D"/>
    <w:rPr>
      <w:i/>
      <w:sz w:val="22"/>
    </w:rPr>
  </w:style>
  <w:style w:type="character" w:customStyle="1" w:styleId="SalutationChar">
    <w:name w:val="Salutation Char"/>
    <w:basedOn w:val="DefaultParagraphFont"/>
    <w:link w:val="Salutation"/>
    <w:uiPriority w:val="36"/>
    <w:rsid w:val="00DD650D"/>
    <w:rPr>
      <w:rFonts w:ascii="Suisse Int'l Book" w:hAnsi="Suisse Int'l Book"/>
      <w:i/>
      <w:sz w:val="22"/>
      <w:szCs w:val="21"/>
    </w:rPr>
  </w:style>
  <w:style w:type="paragraph" w:customStyle="1" w:styleId="Klla">
    <w:name w:val="Källa"/>
    <w:basedOn w:val="Normal"/>
    <w:next w:val="Normal"/>
    <w:uiPriority w:val="26"/>
    <w:qFormat/>
    <w:rsid w:val="00DD650D"/>
    <w:pPr>
      <w:spacing w:before="80" w:line="240" w:lineRule="auto"/>
    </w:pPr>
    <w:rPr>
      <w:color w:val="7F7F7F" w:themeColor="text1" w:themeTint="80"/>
      <w:sz w:val="16"/>
    </w:rPr>
  </w:style>
  <w:style w:type="character" w:customStyle="1" w:styleId="NoSpacingChar">
    <w:name w:val="No Spacing Char"/>
    <w:basedOn w:val="DefaultParagraphFont"/>
    <w:link w:val="NoSpacing"/>
    <w:uiPriority w:val="1"/>
    <w:rsid w:val="0096463C"/>
    <w:rPr>
      <w:rFonts w:ascii="Suisse Int'l Book" w:hAnsi="Suisse Int'l Book"/>
    </w:rPr>
  </w:style>
  <w:style w:type="paragraph" w:customStyle="1" w:styleId="Default">
    <w:name w:val="Default"/>
    <w:qFormat/>
    <w:rsid w:val="00C2036B"/>
    <w:pPr>
      <w:autoSpaceDE w:val="0"/>
      <w:autoSpaceDN w:val="0"/>
      <w:adjustRightInd w:val="0"/>
      <w:spacing w:after="0" w:line="240" w:lineRule="auto"/>
    </w:pPr>
    <w:rPr>
      <w:rFonts w:ascii="Suisse Int'l Book" w:eastAsiaTheme="minorHAnsi" w:hAnsi="Suisse Int'l Book" w:cs="Calibri"/>
      <w:color w:val="000000"/>
      <w:sz w:val="20"/>
      <w:szCs w:val="24"/>
    </w:rPr>
  </w:style>
  <w:style w:type="paragraph" w:styleId="CommentText">
    <w:name w:val="annotation text"/>
    <w:basedOn w:val="Normal"/>
    <w:link w:val="CommentTextChar"/>
    <w:uiPriority w:val="99"/>
    <w:semiHidden/>
    <w:rsid w:val="009A79E1"/>
    <w:pPr>
      <w:tabs>
        <w:tab w:val="left" w:pos="851"/>
      </w:tabs>
      <w:spacing w:after="0" w:line="240" w:lineRule="auto"/>
    </w:pPr>
    <w:rPr>
      <w:rFonts w:ascii="Times New Roman" w:eastAsiaTheme="minorHAnsi" w:hAnsi="Times New Roman" w:cs="Times New Roman"/>
      <w:szCs w:val="20"/>
      <w:lang w:val="en-US" w:bidi="en-US"/>
    </w:rPr>
  </w:style>
  <w:style w:type="character" w:customStyle="1" w:styleId="CommentTextChar">
    <w:name w:val="Comment Text Char"/>
    <w:basedOn w:val="DefaultParagraphFont"/>
    <w:link w:val="CommentText"/>
    <w:uiPriority w:val="99"/>
    <w:semiHidden/>
    <w:rsid w:val="009A79E1"/>
    <w:rPr>
      <w:rFonts w:ascii="Times New Roman" w:eastAsiaTheme="minorHAnsi" w:hAnsi="Times New Roman" w:cs="Times New Roman"/>
      <w:sz w:val="20"/>
      <w:szCs w:val="20"/>
      <w:lang w:val="en-US" w:bidi="en-US"/>
    </w:rPr>
  </w:style>
  <w:style w:type="character" w:styleId="CommentReference">
    <w:name w:val="annotation reference"/>
    <w:basedOn w:val="DefaultParagraphFont"/>
    <w:uiPriority w:val="99"/>
    <w:semiHidden/>
    <w:rsid w:val="009A79E1"/>
    <w:rPr>
      <w:sz w:val="16"/>
      <w:szCs w:val="16"/>
    </w:rPr>
  </w:style>
  <w:style w:type="paragraph" w:styleId="CommentSubject">
    <w:name w:val="annotation subject"/>
    <w:basedOn w:val="CommentText"/>
    <w:next w:val="CommentText"/>
    <w:link w:val="CommentSubjectChar"/>
    <w:uiPriority w:val="99"/>
    <w:semiHidden/>
    <w:rsid w:val="00E73173"/>
    <w:pPr>
      <w:tabs>
        <w:tab w:val="clear" w:pos="851"/>
      </w:tabs>
      <w:spacing w:after="160"/>
    </w:pPr>
    <w:rPr>
      <w:rFonts w:ascii="Gilroy Light" w:eastAsiaTheme="minorEastAsia" w:hAnsi="Gilroy Light" w:cstheme="minorBidi"/>
      <w:b/>
      <w:bCs/>
      <w:lang w:val="sv-SE" w:bidi="ar-SA"/>
    </w:rPr>
  </w:style>
  <w:style w:type="character" w:customStyle="1" w:styleId="CommentSubjectChar">
    <w:name w:val="Comment Subject Char"/>
    <w:basedOn w:val="CommentTextChar"/>
    <w:link w:val="CommentSubject"/>
    <w:uiPriority w:val="99"/>
    <w:semiHidden/>
    <w:rsid w:val="00E73173"/>
    <w:rPr>
      <w:rFonts w:ascii="Gilroy Light" w:eastAsiaTheme="minorHAnsi" w:hAnsi="Gilroy Light" w:cs="Times New Roman"/>
      <w:b/>
      <w:bCs/>
      <w:sz w:val="20"/>
      <w:szCs w:val="20"/>
      <w:lang w:val="en-US" w:bidi="en-US"/>
    </w:rPr>
  </w:style>
  <w:style w:type="paragraph" w:styleId="Revision">
    <w:name w:val="Revision"/>
    <w:hidden/>
    <w:uiPriority w:val="99"/>
    <w:semiHidden/>
    <w:rsid w:val="003B1795"/>
    <w:pPr>
      <w:spacing w:after="0" w:line="240" w:lineRule="auto"/>
    </w:pPr>
    <w:rPr>
      <w:rFonts w:ascii="Gilroy Light" w:hAnsi="Gilroy Light"/>
      <w:sz w:val="21"/>
      <w:szCs w:val="21"/>
    </w:rPr>
  </w:style>
  <w:style w:type="character" w:styleId="FollowedHyperlink">
    <w:name w:val="FollowedHyperlink"/>
    <w:basedOn w:val="DefaultParagraphFont"/>
    <w:uiPriority w:val="98"/>
    <w:rsid w:val="00661956"/>
    <w:rPr>
      <w:rFonts w:ascii="Suisse Int'l Book" w:hAnsi="Suisse Int'l Book"/>
      <w:color w:val="9694F0"/>
      <w:u w:val="single"/>
    </w:rPr>
  </w:style>
  <w:style w:type="paragraph" w:styleId="Date">
    <w:name w:val="Date"/>
    <w:basedOn w:val="Normal"/>
    <w:next w:val="Normal"/>
    <w:link w:val="DateChar"/>
    <w:uiPriority w:val="99"/>
    <w:rsid w:val="00661956"/>
  </w:style>
  <w:style w:type="character" w:customStyle="1" w:styleId="DateChar">
    <w:name w:val="Date Char"/>
    <w:basedOn w:val="DefaultParagraphFont"/>
    <w:link w:val="Date"/>
    <w:uiPriority w:val="99"/>
    <w:rsid w:val="00661956"/>
    <w:rPr>
      <w:rFonts w:ascii="Suisse Int'l Book" w:hAnsi="Suisse Int'l Book"/>
      <w:sz w:val="21"/>
      <w:szCs w:val="21"/>
    </w:rPr>
  </w:style>
  <w:style w:type="character" w:styleId="PageNumber">
    <w:name w:val="page number"/>
    <w:basedOn w:val="DefaultParagraphFont"/>
    <w:uiPriority w:val="99"/>
    <w:rsid w:val="00661956"/>
    <w:rPr>
      <w:rFonts w:ascii="Suisse Int'l Book" w:hAnsi="Suisse Int'l Book"/>
    </w:rPr>
  </w:style>
  <w:style w:type="paragraph" w:styleId="NormalWeb">
    <w:name w:val="Normal (Web)"/>
    <w:basedOn w:val="Normal"/>
    <w:uiPriority w:val="99"/>
    <w:unhideWhenUsed/>
    <w:rsid w:val="007A4129"/>
    <w:pPr>
      <w:spacing w:before="100" w:beforeAutospacing="1" w:after="100" w:afterAutospacing="1" w:line="240" w:lineRule="auto"/>
      <w:jc w:val="left"/>
    </w:pPr>
    <w:rPr>
      <w:rFonts w:ascii="Times New Roman" w:eastAsia="Times New Roman" w:hAnsi="Times New Roman" w:cs="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3554">
      <w:bodyDiv w:val="1"/>
      <w:marLeft w:val="0"/>
      <w:marRight w:val="0"/>
      <w:marTop w:val="0"/>
      <w:marBottom w:val="0"/>
      <w:divBdr>
        <w:top w:val="none" w:sz="0" w:space="0" w:color="auto"/>
        <w:left w:val="none" w:sz="0" w:space="0" w:color="auto"/>
        <w:bottom w:val="none" w:sz="0" w:space="0" w:color="auto"/>
        <w:right w:val="none" w:sz="0" w:space="0" w:color="auto"/>
      </w:divBdr>
    </w:div>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754058107">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22026694">
      <w:bodyDiv w:val="1"/>
      <w:marLeft w:val="0"/>
      <w:marRight w:val="0"/>
      <w:marTop w:val="0"/>
      <w:marBottom w:val="0"/>
      <w:divBdr>
        <w:top w:val="none" w:sz="0" w:space="0" w:color="auto"/>
        <w:left w:val="none" w:sz="0" w:space="0" w:color="auto"/>
        <w:bottom w:val="none" w:sz="0" w:space="0" w:color="auto"/>
        <w:right w:val="none" w:sz="0" w:space="0" w:color="auto"/>
      </w:divBdr>
    </w:div>
    <w:div w:id="946733234">
      <w:bodyDiv w:val="1"/>
      <w:marLeft w:val="0"/>
      <w:marRight w:val="0"/>
      <w:marTop w:val="0"/>
      <w:marBottom w:val="0"/>
      <w:divBdr>
        <w:top w:val="none" w:sz="0" w:space="0" w:color="auto"/>
        <w:left w:val="none" w:sz="0" w:space="0" w:color="auto"/>
        <w:bottom w:val="none" w:sz="0" w:space="0" w:color="auto"/>
        <w:right w:val="none" w:sz="0" w:space="0" w:color="auto"/>
      </w:divBdr>
    </w:div>
    <w:div w:id="990602454">
      <w:bodyDiv w:val="1"/>
      <w:marLeft w:val="0"/>
      <w:marRight w:val="0"/>
      <w:marTop w:val="0"/>
      <w:marBottom w:val="0"/>
      <w:divBdr>
        <w:top w:val="none" w:sz="0" w:space="0" w:color="auto"/>
        <w:left w:val="none" w:sz="0" w:space="0" w:color="auto"/>
        <w:bottom w:val="none" w:sz="0" w:space="0" w:color="auto"/>
        <w:right w:val="none" w:sz="0" w:space="0" w:color="auto"/>
      </w:divBdr>
    </w:div>
    <w:div w:id="1165827736">
      <w:bodyDiv w:val="1"/>
      <w:marLeft w:val="0"/>
      <w:marRight w:val="0"/>
      <w:marTop w:val="0"/>
      <w:marBottom w:val="0"/>
      <w:divBdr>
        <w:top w:val="none" w:sz="0" w:space="0" w:color="auto"/>
        <w:left w:val="none" w:sz="0" w:space="0" w:color="auto"/>
        <w:bottom w:val="none" w:sz="0" w:space="0" w:color="auto"/>
        <w:right w:val="none" w:sz="0" w:space="0" w:color="auto"/>
      </w:divBdr>
    </w:div>
    <w:div w:id="1180118011">
      <w:bodyDiv w:val="1"/>
      <w:marLeft w:val="0"/>
      <w:marRight w:val="0"/>
      <w:marTop w:val="0"/>
      <w:marBottom w:val="0"/>
      <w:divBdr>
        <w:top w:val="none" w:sz="0" w:space="0" w:color="auto"/>
        <w:left w:val="none" w:sz="0" w:space="0" w:color="auto"/>
        <w:bottom w:val="none" w:sz="0" w:space="0" w:color="auto"/>
        <w:right w:val="none" w:sz="0" w:space="0" w:color="auto"/>
      </w:divBdr>
    </w:div>
    <w:div w:id="1327588424">
      <w:bodyDiv w:val="1"/>
      <w:marLeft w:val="0"/>
      <w:marRight w:val="0"/>
      <w:marTop w:val="0"/>
      <w:marBottom w:val="0"/>
      <w:divBdr>
        <w:top w:val="none" w:sz="0" w:space="0" w:color="auto"/>
        <w:left w:val="none" w:sz="0" w:space="0" w:color="auto"/>
        <w:bottom w:val="none" w:sz="0" w:space="0" w:color="auto"/>
        <w:right w:val="none" w:sz="0" w:space="0" w:color="auto"/>
      </w:divBdr>
    </w:div>
    <w:div w:id="1427388547">
      <w:bodyDiv w:val="1"/>
      <w:marLeft w:val="0"/>
      <w:marRight w:val="0"/>
      <w:marTop w:val="0"/>
      <w:marBottom w:val="0"/>
      <w:divBdr>
        <w:top w:val="none" w:sz="0" w:space="0" w:color="auto"/>
        <w:left w:val="none" w:sz="0" w:space="0" w:color="auto"/>
        <w:bottom w:val="none" w:sz="0" w:space="0" w:color="auto"/>
        <w:right w:val="none" w:sz="0" w:space="0" w:color="auto"/>
      </w:divBdr>
    </w:div>
    <w:div w:id="1783647519">
      <w:bodyDiv w:val="1"/>
      <w:marLeft w:val="0"/>
      <w:marRight w:val="0"/>
      <w:marTop w:val="0"/>
      <w:marBottom w:val="0"/>
      <w:divBdr>
        <w:top w:val="none" w:sz="0" w:space="0" w:color="auto"/>
        <w:left w:val="none" w:sz="0" w:space="0" w:color="auto"/>
        <w:bottom w:val="none" w:sz="0" w:space="0" w:color="auto"/>
        <w:right w:val="none" w:sz="0" w:space="0" w:color="auto"/>
      </w:divBdr>
    </w:div>
    <w:div w:id="1864978917">
      <w:bodyDiv w:val="1"/>
      <w:marLeft w:val="0"/>
      <w:marRight w:val="0"/>
      <w:marTop w:val="0"/>
      <w:marBottom w:val="0"/>
      <w:divBdr>
        <w:top w:val="none" w:sz="0" w:space="0" w:color="auto"/>
        <w:left w:val="none" w:sz="0" w:space="0" w:color="auto"/>
        <w:bottom w:val="none" w:sz="0" w:space="0" w:color="auto"/>
        <w:right w:val="none" w:sz="0" w:space="0" w:color="auto"/>
      </w:divBdr>
    </w:div>
    <w:div w:id="1909804071">
      <w:bodyDiv w:val="1"/>
      <w:marLeft w:val="0"/>
      <w:marRight w:val="0"/>
      <w:marTop w:val="0"/>
      <w:marBottom w:val="0"/>
      <w:divBdr>
        <w:top w:val="none" w:sz="0" w:space="0" w:color="auto"/>
        <w:left w:val="none" w:sz="0" w:space="0" w:color="auto"/>
        <w:bottom w:val="none" w:sz="0" w:space="0" w:color="auto"/>
        <w:right w:val="none" w:sz="0" w:space="0" w:color="auto"/>
      </w:divBdr>
    </w:div>
    <w:div w:id="208243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klaslingstrom/Downloads/fja&#776;rde%20fo&#776;rso&#776;k%20med%20knorr.dotx" TargetMode="External"/></Relationships>
</file>

<file path=word/theme/theme1.xml><?xml version="1.0" encoding="utf-8"?>
<a:theme xmlns:a="http://schemas.openxmlformats.org/drawingml/2006/main" name="Office Theme">
  <a:themeElements>
    <a:clrScheme name="Froda 2024">
      <a:dk1>
        <a:srgbClr val="000000"/>
      </a:dk1>
      <a:lt1>
        <a:srgbClr val="FFFFFF"/>
      </a:lt1>
      <a:dk2>
        <a:srgbClr val="2E0E49"/>
      </a:dk2>
      <a:lt2>
        <a:srgbClr val="F1F1F1"/>
      </a:lt2>
      <a:accent1>
        <a:srgbClr val="906DF3"/>
      </a:accent1>
      <a:accent2>
        <a:srgbClr val="EEE7FF"/>
      </a:accent2>
      <a:accent3>
        <a:srgbClr val="2F8643"/>
      </a:accent3>
      <a:accent4>
        <a:srgbClr val="E8F8EA"/>
      </a:accent4>
      <a:accent5>
        <a:srgbClr val="F1AF00"/>
      </a:accent5>
      <a:accent6>
        <a:srgbClr val="FEF3D3"/>
      </a:accent6>
      <a:hlink>
        <a:srgbClr val="919191"/>
      </a:hlink>
      <a:folHlink>
        <a:srgbClr val="919191"/>
      </a:folHlink>
    </a:clrScheme>
    <a:fontScheme name="Suisse">
      <a:majorFont>
        <a:latin typeface="Suisse Int'l Book"/>
        <a:ea typeface=""/>
        <a:cs typeface=""/>
      </a:majorFont>
      <a:minorFont>
        <a:latin typeface="Suisse Int'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373E7-8E73-EA48-874D-6A82B926C27D}">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0123557EF9A644295060FEADB3B7AB9" ma:contentTypeVersion="5" ma:contentTypeDescription="Create a new document." ma:contentTypeScope="" ma:versionID="f9e79e1743f8b252956b5f1eb788745a">
  <xsd:schema xmlns:xsd="http://www.w3.org/2001/XMLSchema" xmlns:xs="http://www.w3.org/2001/XMLSchema" xmlns:p="http://schemas.microsoft.com/office/2006/metadata/properties" xmlns:ns3="198a788b-6084-483c-bf85-1af1337dde99" targetNamespace="http://schemas.microsoft.com/office/2006/metadata/properties" ma:root="true" ma:fieldsID="33ec7a31ac7667848ceaa34d9db195ef" ns3:_="">
    <xsd:import namespace="198a788b-6084-483c-bf85-1af1337dde9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788b-6084-483c-bf85-1af1337dd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B79FD-3F86-48E2-886B-F9DD9C0F27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42CC4B-F52E-4011-BFC2-56C87310597F}">
  <ds:schemaRefs>
    <ds:schemaRef ds:uri="http://schemas.microsoft.com/sharepoint/v3/contenttype/forms"/>
  </ds:schemaRefs>
</ds:datastoreItem>
</file>

<file path=customXml/itemProps3.xml><?xml version="1.0" encoding="utf-8"?>
<ds:datastoreItem xmlns:ds="http://schemas.openxmlformats.org/officeDocument/2006/customXml" ds:itemID="{7065AA82-ED51-4372-B3FA-F2FF105C560C}">
  <ds:schemaRefs>
    <ds:schemaRef ds:uri="http://schemas.openxmlformats.org/officeDocument/2006/bibliography"/>
  </ds:schemaRefs>
</ds:datastoreItem>
</file>

<file path=customXml/itemProps4.xml><?xml version="1.0" encoding="utf-8"?>
<ds:datastoreItem xmlns:ds="http://schemas.openxmlformats.org/officeDocument/2006/customXml" ds:itemID="{6E52CEA8-924B-426C-AE7A-777DE127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788b-6084-483c-bf85-1af1337dd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fjärde försök med knorr.dotx</Template>
  <TotalTime>0</TotalTime>
  <Pages>6</Pages>
  <Words>1086</Words>
  <Characters>6195</Characters>
  <Application>Microsoft Office Word</Application>
  <DocSecurity>0</DocSecurity>
  <Lines>51</Lines>
  <Paragraphs>14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7267</CharactersWithSpaces>
  <SharedDoc>false</SharedDoc>
  <HLinks>
    <vt:vector size="264" baseType="variant">
      <vt:variant>
        <vt:i4>1638455</vt:i4>
      </vt:variant>
      <vt:variant>
        <vt:i4>260</vt:i4>
      </vt:variant>
      <vt:variant>
        <vt:i4>0</vt:i4>
      </vt:variant>
      <vt:variant>
        <vt:i4>5</vt:i4>
      </vt:variant>
      <vt:variant>
        <vt:lpwstr/>
      </vt:variant>
      <vt:variant>
        <vt:lpwstr>_Toc120258369</vt:lpwstr>
      </vt:variant>
      <vt:variant>
        <vt:i4>1638455</vt:i4>
      </vt:variant>
      <vt:variant>
        <vt:i4>254</vt:i4>
      </vt:variant>
      <vt:variant>
        <vt:i4>0</vt:i4>
      </vt:variant>
      <vt:variant>
        <vt:i4>5</vt:i4>
      </vt:variant>
      <vt:variant>
        <vt:lpwstr/>
      </vt:variant>
      <vt:variant>
        <vt:lpwstr>_Toc120258368</vt:lpwstr>
      </vt:variant>
      <vt:variant>
        <vt:i4>1638455</vt:i4>
      </vt:variant>
      <vt:variant>
        <vt:i4>248</vt:i4>
      </vt:variant>
      <vt:variant>
        <vt:i4>0</vt:i4>
      </vt:variant>
      <vt:variant>
        <vt:i4>5</vt:i4>
      </vt:variant>
      <vt:variant>
        <vt:lpwstr/>
      </vt:variant>
      <vt:variant>
        <vt:lpwstr>_Toc120258367</vt:lpwstr>
      </vt:variant>
      <vt:variant>
        <vt:i4>1638455</vt:i4>
      </vt:variant>
      <vt:variant>
        <vt:i4>242</vt:i4>
      </vt:variant>
      <vt:variant>
        <vt:i4>0</vt:i4>
      </vt:variant>
      <vt:variant>
        <vt:i4>5</vt:i4>
      </vt:variant>
      <vt:variant>
        <vt:lpwstr/>
      </vt:variant>
      <vt:variant>
        <vt:lpwstr>_Toc120258366</vt:lpwstr>
      </vt:variant>
      <vt:variant>
        <vt:i4>1638455</vt:i4>
      </vt:variant>
      <vt:variant>
        <vt:i4>236</vt:i4>
      </vt:variant>
      <vt:variant>
        <vt:i4>0</vt:i4>
      </vt:variant>
      <vt:variant>
        <vt:i4>5</vt:i4>
      </vt:variant>
      <vt:variant>
        <vt:lpwstr/>
      </vt:variant>
      <vt:variant>
        <vt:lpwstr>_Toc120258365</vt:lpwstr>
      </vt:variant>
      <vt:variant>
        <vt:i4>1638455</vt:i4>
      </vt:variant>
      <vt:variant>
        <vt:i4>230</vt:i4>
      </vt:variant>
      <vt:variant>
        <vt:i4>0</vt:i4>
      </vt:variant>
      <vt:variant>
        <vt:i4>5</vt:i4>
      </vt:variant>
      <vt:variant>
        <vt:lpwstr/>
      </vt:variant>
      <vt:variant>
        <vt:lpwstr>_Toc120258364</vt:lpwstr>
      </vt:variant>
      <vt:variant>
        <vt:i4>1638455</vt:i4>
      </vt:variant>
      <vt:variant>
        <vt:i4>224</vt:i4>
      </vt:variant>
      <vt:variant>
        <vt:i4>0</vt:i4>
      </vt:variant>
      <vt:variant>
        <vt:i4>5</vt:i4>
      </vt:variant>
      <vt:variant>
        <vt:lpwstr/>
      </vt:variant>
      <vt:variant>
        <vt:lpwstr>_Toc120258363</vt:lpwstr>
      </vt:variant>
      <vt:variant>
        <vt:i4>1638455</vt:i4>
      </vt:variant>
      <vt:variant>
        <vt:i4>218</vt:i4>
      </vt:variant>
      <vt:variant>
        <vt:i4>0</vt:i4>
      </vt:variant>
      <vt:variant>
        <vt:i4>5</vt:i4>
      </vt:variant>
      <vt:variant>
        <vt:lpwstr/>
      </vt:variant>
      <vt:variant>
        <vt:lpwstr>_Toc120258362</vt:lpwstr>
      </vt:variant>
      <vt:variant>
        <vt:i4>1638455</vt:i4>
      </vt:variant>
      <vt:variant>
        <vt:i4>212</vt:i4>
      </vt:variant>
      <vt:variant>
        <vt:i4>0</vt:i4>
      </vt:variant>
      <vt:variant>
        <vt:i4>5</vt:i4>
      </vt:variant>
      <vt:variant>
        <vt:lpwstr/>
      </vt:variant>
      <vt:variant>
        <vt:lpwstr>_Toc120258361</vt:lpwstr>
      </vt:variant>
      <vt:variant>
        <vt:i4>1638455</vt:i4>
      </vt:variant>
      <vt:variant>
        <vt:i4>206</vt:i4>
      </vt:variant>
      <vt:variant>
        <vt:i4>0</vt:i4>
      </vt:variant>
      <vt:variant>
        <vt:i4>5</vt:i4>
      </vt:variant>
      <vt:variant>
        <vt:lpwstr/>
      </vt:variant>
      <vt:variant>
        <vt:lpwstr>_Toc120258360</vt:lpwstr>
      </vt:variant>
      <vt:variant>
        <vt:i4>1703991</vt:i4>
      </vt:variant>
      <vt:variant>
        <vt:i4>200</vt:i4>
      </vt:variant>
      <vt:variant>
        <vt:i4>0</vt:i4>
      </vt:variant>
      <vt:variant>
        <vt:i4>5</vt:i4>
      </vt:variant>
      <vt:variant>
        <vt:lpwstr/>
      </vt:variant>
      <vt:variant>
        <vt:lpwstr>_Toc120258359</vt:lpwstr>
      </vt:variant>
      <vt:variant>
        <vt:i4>1703991</vt:i4>
      </vt:variant>
      <vt:variant>
        <vt:i4>194</vt:i4>
      </vt:variant>
      <vt:variant>
        <vt:i4>0</vt:i4>
      </vt:variant>
      <vt:variant>
        <vt:i4>5</vt:i4>
      </vt:variant>
      <vt:variant>
        <vt:lpwstr/>
      </vt:variant>
      <vt:variant>
        <vt:lpwstr>_Toc120258358</vt:lpwstr>
      </vt:variant>
      <vt:variant>
        <vt:i4>1703991</vt:i4>
      </vt:variant>
      <vt:variant>
        <vt:i4>188</vt:i4>
      </vt:variant>
      <vt:variant>
        <vt:i4>0</vt:i4>
      </vt:variant>
      <vt:variant>
        <vt:i4>5</vt:i4>
      </vt:variant>
      <vt:variant>
        <vt:lpwstr/>
      </vt:variant>
      <vt:variant>
        <vt:lpwstr>_Toc120258357</vt:lpwstr>
      </vt:variant>
      <vt:variant>
        <vt:i4>1703991</vt:i4>
      </vt:variant>
      <vt:variant>
        <vt:i4>182</vt:i4>
      </vt:variant>
      <vt:variant>
        <vt:i4>0</vt:i4>
      </vt:variant>
      <vt:variant>
        <vt:i4>5</vt:i4>
      </vt:variant>
      <vt:variant>
        <vt:lpwstr/>
      </vt:variant>
      <vt:variant>
        <vt:lpwstr>_Toc120258356</vt:lpwstr>
      </vt:variant>
      <vt:variant>
        <vt:i4>1703991</vt:i4>
      </vt:variant>
      <vt:variant>
        <vt:i4>176</vt:i4>
      </vt:variant>
      <vt:variant>
        <vt:i4>0</vt:i4>
      </vt:variant>
      <vt:variant>
        <vt:i4>5</vt:i4>
      </vt:variant>
      <vt:variant>
        <vt:lpwstr/>
      </vt:variant>
      <vt:variant>
        <vt:lpwstr>_Toc120258355</vt:lpwstr>
      </vt:variant>
      <vt:variant>
        <vt:i4>1703991</vt:i4>
      </vt:variant>
      <vt:variant>
        <vt:i4>170</vt:i4>
      </vt:variant>
      <vt:variant>
        <vt:i4>0</vt:i4>
      </vt:variant>
      <vt:variant>
        <vt:i4>5</vt:i4>
      </vt:variant>
      <vt:variant>
        <vt:lpwstr/>
      </vt:variant>
      <vt:variant>
        <vt:lpwstr>_Toc120258354</vt:lpwstr>
      </vt:variant>
      <vt:variant>
        <vt:i4>1703991</vt:i4>
      </vt:variant>
      <vt:variant>
        <vt:i4>164</vt:i4>
      </vt:variant>
      <vt:variant>
        <vt:i4>0</vt:i4>
      </vt:variant>
      <vt:variant>
        <vt:i4>5</vt:i4>
      </vt:variant>
      <vt:variant>
        <vt:lpwstr/>
      </vt:variant>
      <vt:variant>
        <vt:lpwstr>_Toc120258353</vt:lpwstr>
      </vt:variant>
      <vt:variant>
        <vt:i4>1703991</vt:i4>
      </vt:variant>
      <vt:variant>
        <vt:i4>158</vt:i4>
      </vt:variant>
      <vt:variant>
        <vt:i4>0</vt:i4>
      </vt:variant>
      <vt:variant>
        <vt:i4>5</vt:i4>
      </vt:variant>
      <vt:variant>
        <vt:lpwstr/>
      </vt:variant>
      <vt:variant>
        <vt:lpwstr>_Toc120258352</vt:lpwstr>
      </vt:variant>
      <vt:variant>
        <vt:i4>1703991</vt:i4>
      </vt:variant>
      <vt:variant>
        <vt:i4>152</vt:i4>
      </vt:variant>
      <vt:variant>
        <vt:i4>0</vt:i4>
      </vt:variant>
      <vt:variant>
        <vt:i4>5</vt:i4>
      </vt:variant>
      <vt:variant>
        <vt:lpwstr/>
      </vt:variant>
      <vt:variant>
        <vt:lpwstr>_Toc120258351</vt:lpwstr>
      </vt:variant>
      <vt:variant>
        <vt:i4>1703991</vt:i4>
      </vt:variant>
      <vt:variant>
        <vt:i4>146</vt:i4>
      </vt:variant>
      <vt:variant>
        <vt:i4>0</vt:i4>
      </vt:variant>
      <vt:variant>
        <vt:i4>5</vt:i4>
      </vt:variant>
      <vt:variant>
        <vt:lpwstr/>
      </vt:variant>
      <vt:variant>
        <vt:lpwstr>_Toc120258350</vt:lpwstr>
      </vt:variant>
      <vt:variant>
        <vt:i4>1769527</vt:i4>
      </vt:variant>
      <vt:variant>
        <vt:i4>140</vt:i4>
      </vt:variant>
      <vt:variant>
        <vt:i4>0</vt:i4>
      </vt:variant>
      <vt:variant>
        <vt:i4>5</vt:i4>
      </vt:variant>
      <vt:variant>
        <vt:lpwstr/>
      </vt:variant>
      <vt:variant>
        <vt:lpwstr>_Toc120258349</vt:lpwstr>
      </vt:variant>
      <vt:variant>
        <vt:i4>1769527</vt:i4>
      </vt:variant>
      <vt:variant>
        <vt:i4>134</vt:i4>
      </vt:variant>
      <vt:variant>
        <vt:i4>0</vt:i4>
      </vt:variant>
      <vt:variant>
        <vt:i4>5</vt:i4>
      </vt:variant>
      <vt:variant>
        <vt:lpwstr/>
      </vt:variant>
      <vt:variant>
        <vt:lpwstr>_Toc120258348</vt:lpwstr>
      </vt:variant>
      <vt:variant>
        <vt:i4>1769527</vt:i4>
      </vt:variant>
      <vt:variant>
        <vt:i4>128</vt:i4>
      </vt:variant>
      <vt:variant>
        <vt:i4>0</vt:i4>
      </vt:variant>
      <vt:variant>
        <vt:i4>5</vt:i4>
      </vt:variant>
      <vt:variant>
        <vt:lpwstr/>
      </vt:variant>
      <vt:variant>
        <vt:lpwstr>_Toc120258347</vt:lpwstr>
      </vt:variant>
      <vt:variant>
        <vt:i4>1769527</vt:i4>
      </vt:variant>
      <vt:variant>
        <vt:i4>122</vt:i4>
      </vt:variant>
      <vt:variant>
        <vt:i4>0</vt:i4>
      </vt:variant>
      <vt:variant>
        <vt:i4>5</vt:i4>
      </vt:variant>
      <vt:variant>
        <vt:lpwstr/>
      </vt:variant>
      <vt:variant>
        <vt:lpwstr>_Toc120258346</vt:lpwstr>
      </vt:variant>
      <vt:variant>
        <vt:i4>1769527</vt:i4>
      </vt:variant>
      <vt:variant>
        <vt:i4>116</vt:i4>
      </vt:variant>
      <vt:variant>
        <vt:i4>0</vt:i4>
      </vt:variant>
      <vt:variant>
        <vt:i4>5</vt:i4>
      </vt:variant>
      <vt:variant>
        <vt:lpwstr/>
      </vt:variant>
      <vt:variant>
        <vt:lpwstr>_Toc120258345</vt:lpwstr>
      </vt:variant>
      <vt:variant>
        <vt:i4>1769527</vt:i4>
      </vt:variant>
      <vt:variant>
        <vt:i4>110</vt:i4>
      </vt:variant>
      <vt:variant>
        <vt:i4>0</vt:i4>
      </vt:variant>
      <vt:variant>
        <vt:i4>5</vt:i4>
      </vt:variant>
      <vt:variant>
        <vt:lpwstr/>
      </vt:variant>
      <vt:variant>
        <vt:lpwstr>_Toc120258344</vt:lpwstr>
      </vt:variant>
      <vt:variant>
        <vt:i4>1769527</vt:i4>
      </vt:variant>
      <vt:variant>
        <vt:i4>104</vt:i4>
      </vt:variant>
      <vt:variant>
        <vt:i4>0</vt:i4>
      </vt:variant>
      <vt:variant>
        <vt:i4>5</vt:i4>
      </vt:variant>
      <vt:variant>
        <vt:lpwstr/>
      </vt:variant>
      <vt:variant>
        <vt:lpwstr>_Toc120258343</vt:lpwstr>
      </vt:variant>
      <vt:variant>
        <vt:i4>1769527</vt:i4>
      </vt:variant>
      <vt:variant>
        <vt:i4>98</vt:i4>
      </vt:variant>
      <vt:variant>
        <vt:i4>0</vt:i4>
      </vt:variant>
      <vt:variant>
        <vt:i4>5</vt:i4>
      </vt:variant>
      <vt:variant>
        <vt:lpwstr/>
      </vt:variant>
      <vt:variant>
        <vt:lpwstr>_Toc120258342</vt:lpwstr>
      </vt:variant>
      <vt:variant>
        <vt:i4>1769527</vt:i4>
      </vt:variant>
      <vt:variant>
        <vt:i4>92</vt:i4>
      </vt:variant>
      <vt:variant>
        <vt:i4>0</vt:i4>
      </vt:variant>
      <vt:variant>
        <vt:i4>5</vt:i4>
      </vt:variant>
      <vt:variant>
        <vt:lpwstr/>
      </vt:variant>
      <vt:variant>
        <vt:lpwstr>_Toc120258341</vt:lpwstr>
      </vt:variant>
      <vt:variant>
        <vt:i4>1769527</vt:i4>
      </vt:variant>
      <vt:variant>
        <vt:i4>86</vt:i4>
      </vt:variant>
      <vt:variant>
        <vt:i4>0</vt:i4>
      </vt:variant>
      <vt:variant>
        <vt:i4>5</vt:i4>
      </vt:variant>
      <vt:variant>
        <vt:lpwstr/>
      </vt:variant>
      <vt:variant>
        <vt:lpwstr>_Toc120258340</vt:lpwstr>
      </vt:variant>
      <vt:variant>
        <vt:i4>1835063</vt:i4>
      </vt:variant>
      <vt:variant>
        <vt:i4>80</vt:i4>
      </vt:variant>
      <vt:variant>
        <vt:i4>0</vt:i4>
      </vt:variant>
      <vt:variant>
        <vt:i4>5</vt:i4>
      </vt:variant>
      <vt:variant>
        <vt:lpwstr/>
      </vt:variant>
      <vt:variant>
        <vt:lpwstr>_Toc120258339</vt:lpwstr>
      </vt:variant>
      <vt:variant>
        <vt:i4>1835063</vt:i4>
      </vt:variant>
      <vt:variant>
        <vt:i4>74</vt:i4>
      </vt:variant>
      <vt:variant>
        <vt:i4>0</vt:i4>
      </vt:variant>
      <vt:variant>
        <vt:i4>5</vt:i4>
      </vt:variant>
      <vt:variant>
        <vt:lpwstr/>
      </vt:variant>
      <vt:variant>
        <vt:lpwstr>_Toc120258338</vt:lpwstr>
      </vt:variant>
      <vt:variant>
        <vt:i4>1835063</vt:i4>
      </vt:variant>
      <vt:variant>
        <vt:i4>68</vt:i4>
      </vt:variant>
      <vt:variant>
        <vt:i4>0</vt:i4>
      </vt:variant>
      <vt:variant>
        <vt:i4>5</vt:i4>
      </vt:variant>
      <vt:variant>
        <vt:lpwstr/>
      </vt:variant>
      <vt:variant>
        <vt:lpwstr>_Toc120258337</vt:lpwstr>
      </vt:variant>
      <vt:variant>
        <vt:i4>1835063</vt:i4>
      </vt:variant>
      <vt:variant>
        <vt:i4>62</vt:i4>
      </vt:variant>
      <vt:variant>
        <vt:i4>0</vt:i4>
      </vt:variant>
      <vt:variant>
        <vt:i4>5</vt:i4>
      </vt:variant>
      <vt:variant>
        <vt:lpwstr/>
      </vt:variant>
      <vt:variant>
        <vt:lpwstr>_Toc120258336</vt:lpwstr>
      </vt:variant>
      <vt:variant>
        <vt:i4>1835063</vt:i4>
      </vt:variant>
      <vt:variant>
        <vt:i4>56</vt:i4>
      </vt:variant>
      <vt:variant>
        <vt:i4>0</vt:i4>
      </vt:variant>
      <vt:variant>
        <vt:i4>5</vt:i4>
      </vt:variant>
      <vt:variant>
        <vt:lpwstr/>
      </vt:variant>
      <vt:variant>
        <vt:lpwstr>_Toc120258335</vt:lpwstr>
      </vt:variant>
      <vt:variant>
        <vt:i4>1835063</vt:i4>
      </vt:variant>
      <vt:variant>
        <vt:i4>50</vt:i4>
      </vt:variant>
      <vt:variant>
        <vt:i4>0</vt:i4>
      </vt:variant>
      <vt:variant>
        <vt:i4>5</vt:i4>
      </vt:variant>
      <vt:variant>
        <vt:lpwstr/>
      </vt:variant>
      <vt:variant>
        <vt:lpwstr>_Toc120258334</vt:lpwstr>
      </vt:variant>
      <vt:variant>
        <vt:i4>1835063</vt:i4>
      </vt:variant>
      <vt:variant>
        <vt:i4>44</vt:i4>
      </vt:variant>
      <vt:variant>
        <vt:i4>0</vt:i4>
      </vt:variant>
      <vt:variant>
        <vt:i4>5</vt:i4>
      </vt:variant>
      <vt:variant>
        <vt:lpwstr/>
      </vt:variant>
      <vt:variant>
        <vt:lpwstr>_Toc120258333</vt:lpwstr>
      </vt:variant>
      <vt:variant>
        <vt:i4>1835063</vt:i4>
      </vt:variant>
      <vt:variant>
        <vt:i4>38</vt:i4>
      </vt:variant>
      <vt:variant>
        <vt:i4>0</vt:i4>
      </vt:variant>
      <vt:variant>
        <vt:i4>5</vt:i4>
      </vt:variant>
      <vt:variant>
        <vt:lpwstr/>
      </vt:variant>
      <vt:variant>
        <vt:lpwstr>_Toc120258332</vt:lpwstr>
      </vt:variant>
      <vt:variant>
        <vt:i4>1835063</vt:i4>
      </vt:variant>
      <vt:variant>
        <vt:i4>32</vt:i4>
      </vt:variant>
      <vt:variant>
        <vt:i4>0</vt:i4>
      </vt:variant>
      <vt:variant>
        <vt:i4>5</vt:i4>
      </vt:variant>
      <vt:variant>
        <vt:lpwstr/>
      </vt:variant>
      <vt:variant>
        <vt:lpwstr>_Toc120258331</vt:lpwstr>
      </vt:variant>
      <vt:variant>
        <vt:i4>1835063</vt:i4>
      </vt:variant>
      <vt:variant>
        <vt:i4>26</vt:i4>
      </vt:variant>
      <vt:variant>
        <vt:i4>0</vt:i4>
      </vt:variant>
      <vt:variant>
        <vt:i4>5</vt:i4>
      </vt:variant>
      <vt:variant>
        <vt:lpwstr/>
      </vt:variant>
      <vt:variant>
        <vt:lpwstr>_Toc120258330</vt:lpwstr>
      </vt:variant>
      <vt:variant>
        <vt:i4>1900599</vt:i4>
      </vt:variant>
      <vt:variant>
        <vt:i4>20</vt:i4>
      </vt:variant>
      <vt:variant>
        <vt:i4>0</vt:i4>
      </vt:variant>
      <vt:variant>
        <vt:i4>5</vt:i4>
      </vt:variant>
      <vt:variant>
        <vt:lpwstr/>
      </vt:variant>
      <vt:variant>
        <vt:lpwstr>_Toc120258329</vt:lpwstr>
      </vt:variant>
      <vt:variant>
        <vt:i4>1900599</vt:i4>
      </vt:variant>
      <vt:variant>
        <vt:i4>14</vt:i4>
      </vt:variant>
      <vt:variant>
        <vt:i4>0</vt:i4>
      </vt:variant>
      <vt:variant>
        <vt:i4>5</vt:i4>
      </vt:variant>
      <vt:variant>
        <vt:lpwstr/>
      </vt:variant>
      <vt:variant>
        <vt:lpwstr>_Toc120258328</vt:lpwstr>
      </vt:variant>
      <vt:variant>
        <vt:i4>1900599</vt:i4>
      </vt:variant>
      <vt:variant>
        <vt:i4>8</vt:i4>
      </vt:variant>
      <vt:variant>
        <vt:i4>0</vt:i4>
      </vt:variant>
      <vt:variant>
        <vt:i4>5</vt:i4>
      </vt:variant>
      <vt:variant>
        <vt:lpwstr/>
      </vt:variant>
      <vt:variant>
        <vt:lpwstr>_Toc120258327</vt:lpwstr>
      </vt:variant>
      <vt:variant>
        <vt:i4>1900599</vt:i4>
      </vt:variant>
      <vt:variant>
        <vt:i4>2</vt:i4>
      </vt:variant>
      <vt:variant>
        <vt:i4>0</vt:i4>
      </vt:variant>
      <vt:variant>
        <vt:i4>5</vt:i4>
      </vt:variant>
      <vt:variant>
        <vt:lpwstr/>
      </vt:variant>
      <vt:variant>
        <vt:lpwstr>_Toc120258326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Niklas Lind</cp:lastModifiedBy>
  <cp:revision>2</cp:revision>
  <cp:lastPrinted>2024-01-30T15:14:00Z</cp:lastPrinted>
  <dcterms:created xsi:type="dcterms:W3CDTF">2025-01-13T15:57:00Z</dcterms:created>
  <dcterms:modified xsi:type="dcterms:W3CDTF">2025-01-13T15:57:00Z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0x010100F0123557EF9A644295060FEADB3B7AB9</vt:lpwstr>
  </property>
</Properties>
</file>